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89E6B" w14:textId="088D7FD3" w:rsidR="00A61FB3" w:rsidRPr="00D82139" w:rsidRDefault="00A61FB3" w:rsidP="00A61FB3">
      <w:pPr>
        <w:pStyle w:val="Ttulo"/>
        <w:jc w:val="center"/>
        <w:rPr>
          <w:rFonts w:ascii="Arial" w:hAnsi="Arial" w:cs="Arial"/>
          <w:color w:val="E8AD00"/>
        </w:rPr>
      </w:pPr>
      <w:r w:rsidRPr="00D82139">
        <w:rPr>
          <w:rFonts w:ascii="Arial" w:hAnsi="Arial" w:cs="Arial"/>
          <w:noProof/>
          <w:color w:val="E8AD00"/>
        </w:rPr>
        <w:drawing>
          <wp:anchor distT="0" distB="0" distL="114300" distR="114300" simplePos="0" relativeHeight="251658240" behindDoc="1" locked="0" layoutInCell="1" allowOverlap="1" wp14:anchorId="13080424" wp14:editId="39F6059B">
            <wp:simplePos x="0" y="0"/>
            <wp:positionH relativeFrom="page">
              <wp:posOffset>4445</wp:posOffset>
            </wp:positionH>
            <wp:positionV relativeFrom="paragraph">
              <wp:posOffset>-1320255</wp:posOffset>
            </wp:positionV>
            <wp:extent cx="7666265" cy="10843838"/>
            <wp:effectExtent l="0" t="0" r="0" b="0"/>
            <wp:wrapNone/>
            <wp:docPr id="791990940" name="Imagem 1" descr="Uma imagem contendo mesa, de madeira, computador,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0940" name="Imagem 1" descr="Uma imagem contendo mesa, de madeira, computador, plac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666265" cy="10843838"/>
                    </a:xfrm>
                    <a:prstGeom prst="rect">
                      <a:avLst/>
                    </a:prstGeom>
                  </pic:spPr>
                </pic:pic>
              </a:graphicData>
            </a:graphic>
            <wp14:sizeRelH relativeFrom="page">
              <wp14:pctWidth>0</wp14:pctWidth>
            </wp14:sizeRelH>
            <wp14:sizeRelV relativeFrom="page">
              <wp14:pctHeight>0</wp14:pctHeight>
            </wp14:sizeRelV>
          </wp:anchor>
        </w:drawing>
      </w:r>
      <w:r w:rsidR="00BF225E" w:rsidRPr="00D82139">
        <w:rPr>
          <w:rFonts w:ascii="Arial" w:hAnsi="Arial" w:cs="Arial"/>
          <w:color w:val="E8AD00"/>
        </w:rPr>
        <w:t xml:space="preserve"> </w:t>
      </w:r>
    </w:p>
    <w:p w14:paraId="0FBC6DAF" w14:textId="77777777" w:rsidR="00A61FB3" w:rsidRPr="00D82139" w:rsidRDefault="00A61FB3" w:rsidP="00A61FB3">
      <w:pPr>
        <w:pStyle w:val="Ttulo"/>
        <w:jc w:val="center"/>
        <w:rPr>
          <w:rFonts w:ascii="Arial" w:hAnsi="Arial" w:cs="Arial"/>
          <w:color w:val="E8AD00"/>
        </w:rPr>
      </w:pPr>
    </w:p>
    <w:p w14:paraId="40A507E9" w14:textId="59439E77" w:rsidR="00B76AD7" w:rsidRPr="00D82139" w:rsidRDefault="00C12CC8" w:rsidP="00A61FB3">
      <w:pPr>
        <w:pStyle w:val="Ttulo"/>
        <w:jc w:val="center"/>
        <w:rPr>
          <w:rFonts w:ascii="Arial" w:hAnsi="Arial" w:cs="Arial"/>
          <w:color w:val="E8AD00"/>
        </w:rPr>
      </w:pPr>
      <w:r w:rsidRPr="00D82139">
        <w:rPr>
          <w:rFonts w:ascii="Arial" w:hAnsi="Arial" w:cs="Arial"/>
          <w:color w:val="E8AD00"/>
        </w:rPr>
        <w:t>NOTA TÉCNICA</w:t>
      </w:r>
      <w:r w:rsidR="00E37FAB" w:rsidRPr="00D82139">
        <w:rPr>
          <w:rFonts w:ascii="Arial" w:hAnsi="Arial" w:cs="Arial"/>
          <w:color w:val="E8AD00"/>
        </w:rPr>
        <w:t xml:space="preserve"> </w:t>
      </w:r>
      <w:r w:rsidR="00882323">
        <w:rPr>
          <w:rFonts w:ascii="Arial" w:hAnsi="Arial" w:cs="Arial"/>
          <w:color w:val="E8AD00"/>
        </w:rPr>
        <w:t xml:space="preserve">Nº </w:t>
      </w:r>
      <w:r w:rsidR="00882323">
        <w:rPr>
          <w:rFonts w:ascii="Arial" w:hAnsi="Arial" w:cs="Arial"/>
          <w:color w:val="FF0000"/>
        </w:rPr>
        <w:t>XX</w:t>
      </w:r>
      <w:r w:rsidR="00E37FAB" w:rsidRPr="00D82139">
        <w:rPr>
          <w:rFonts w:ascii="Arial" w:hAnsi="Arial" w:cs="Arial"/>
          <w:color w:val="E8AD00"/>
        </w:rPr>
        <w:t>/</w:t>
      </w:r>
      <w:r w:rsidR="00B76AD7" w:rsidRPr="00D82139">
        <w:rPr>
          <w:rFonts w:ascii="Arial" w:hAnsi="Arial" w:cs="Arial"/>
          <w:color w:val="E8AD00"/>
        </w:rPr>
        <w:t>2024</w:t>
      </w:r>
    </w:p>
    <w:p w14:paraId="06C100F5" w14:textId="22210D18" w:rsidR="00E37FAB" w:rsidRPr="00D82139" w:rsidRDefault="004C4CD3" w:rsidP="00A61FB3">
      <w:pPr>
        <w:pStyle w:val="Ttulo"/>
        <w:jc w:val="center"/>
        <w:rPr>
          <w:rFonts w:ascii="Arial" w:hAnsi="Arial" w:cs="Arial"/>
          <w:color w:val="E8AD00"/>
        </w:rPr>
      </w:pPr>
      <w:r w:rsidRPr="00D82139">
        <w:rPr>
          <w:rFonts w:ascii="Arial" w:hAnsi="Arial" w:cs="Arial"/>
          <w:color w:val="E8AD00"/>
        </w:rPr>
        <w:t>DIRETORIA DE RELACIONAMENTO COM O DIREITO DO TRABALHO</w:t>
      </w:r>
    </w:p>
    <w:p w14:paraId="419F2770" w14:textId="77777777" w:rsidR="00A61FB3" w:rsidRPr="00D82139" w:rsidRDefault="00A61FB3" w:rsidP="00A61FB3">
      <w:pPr>
        <w:rPr>
          <w:rFonts w:ascii="Arial" w:hAnsi="Arial" w:cs="Arial"/>
        </w:rPr>
      </w:pPr>
    </w:p>
    <w:p w14:paraId="7B74D168" w14:textId="77777777" w:rsidR="00A61FB3" w:rsidRPr="00D82139" w:rsidRDefault="00A61FB3" w:rsidP="00A61FB3">
      <w:pPr>
        <w:rPr>
          <w:rFonts w:ascii="Arial" w:hAnsi="Arial" w:cs="Arial"/>
        </w:rPr>
      </w:pPr>
    </w:p>
    <w:p w14:paraId="4F6CE738" w14:textId="77777777" w:rsidR="00A61FB3" w:rsidRPr="00D82139" w:rsidRDefault="00A61FB3" w:rsidP="007357F0">
      <w:pPr>
        <w:jc w:val="both"/>
        <w:rPr>
          <w:rFonts w:ascii="Arial" w:hAnsi="Arial" w:cs="Arial"/>
        </w:rPr>
      </w:pPr>
    </w:p>
    <w:p w14:paraId="1F9E7A84" w14:textId="2BBC0F42" w:rsidR="00FF73D5" w:rsidRPr="00483AB9" w:rsidRDefault="00FF73D5" w:rsidP="00882323">
      <w:pPr>
        <w:spacing w:after="0" w:line="240" w:lineRule="auto"/>
        <w:jc w:val="center"/>
        <w:rPr>
          <w:rFonts w:ascii="Arial" w:eastAsia="Times New Roman" w:hAnsi="Arial" w:cs="Arial"/>
          <w:b/>
          <w:bCs/>
          <w:color w:val="FFFFFF" w:themeColor="background1"/>
          <w:sz w:val="50"/>
          <w:szCs w:val="50"/>
        </w:rPr>
      </w:pPr>
      <w:r w:rsidRPr="00483AB9">
        <w:rPr>
          <w:rFonts w:ascii="Arial" w:eastAsia="Times New Roman" w:hAnsi="Arial" w:cs="Arial"/>
          <w:b/>
          <w:bCs/>
          <w:color w:val="FFFFFF" w:themeColor="background1"/>
          <w:sz w:val="50"/>
          <w:szCs w:val="50"/>
        </w:rPr>
        <w:t>IMPACTOS PREVIDENCIÁRIOS DA RELAÇÃO JURÍDICA ENTRE MOTORISTA</w:t>
      </w:r>
      <w:r w:rsidR="00CC27AF" w:rsidRPr="00483AB9">
        <w:rPr>
          <w:rFonts w:ascii="Arial" w:eastAsia="Times New Roman" w:hAnsi="Arial" w:cs="Arial"/>
          <w:b/>
          <w:bCs/>
          <w:color w:val="FFFFFF" w:themeColor="background1"/>
          <w:sz w:val="50"/>
          <w:szCs w:val="50"/>
        </w:rPr>
        <w:t>S</w:t>
      </w:r>
      <w:r w:rsidRPr="00483AB9">
        <w:rPr>
          <w:rFonts w:ascii="Arial" w:eastAsia="Times New Roman" w:hAnsi="Arial" w:cs="Arial"/>
          <w:b/>
          <w:bCs/>
          <w:color w:val="FFFFFF" w:themeColor="background1"/>
          <w:sz w:val="50"/>
          <w:szCs w:val="50"/>
        </w:rPr>
        <w:t xml:space="preserve"> DE APLICATIVO E</w:t>
      </w:r>
      <w:r w:rsidR="006740F7" w:rsidRPr="00483AB9">
        <w:rPr>
          <w:rFonts w:ascii="Arial" w:eastAsia="Times New Roman" w:hAnsi="Arial" w:cs="Arial"/>
          <w:b/>
          <w:bCs/>
          <w:color w:val="FFFFFF" w:themeColor="background1"/>
          <w:sz w:val="50"/>
          <w:szCs w:val="50"/>
        </w:rPr>
        <w:t xml:space="preserve"> EMPRESAS QUE </w:t>
      </w:r>
      <w:r w:rsidR="00D00436" w:rsidRPr="00483AB9">
        <w:rPr>
          <w:rFonts w:ascii="Arial" w:eastAsia="Times New Roman" w:hAnsi="Arial" w:cs="Arial"/>
          <w:b/>
          <w:bCs/>
          <w:color w:val="FFFFFF" w:themeColor="background1"/>
          <w:sz w:val="50"/>
          <w:szCs w:val="50"/>
        </w:rPr>
        <w:t>EXPLORAM</w:t>
      </w:r>
      <w:r w:rsidRPr="00483AB9">
        <w:rPr>
          <w:rFonts w:ascii="Arial" w:eastAsia="Times New Roman" w:hAnsi="Arial" w:cs="Arial"/>
          <w:b/>
          <w:bCs/>
          <w:color w:val="FFFFFF" w:themeColor="background1"/>
          <w:sz w:val="50"/>
          <w:szCs w:val="50"/>
        </w:rPr>
        <w:t xml:space="preserve"> PLATAFORMAS</w:t>
      </w:r>
      <w:r w:rsidR="006740F7" w:rsidRPr="00483AB9">
        <w:rPr>
          <w:rFonts w:ascii="Arial" w:eastAsia="Times New Roman" w:hAnsi="Arial" w:cs="Arial"/>
          <w:b/>
          <w:bCs/>
          <w:color w:val="FFFFFF" w:themeColor="background1"/>
          <w:sz w:val="50"/>
          <w:szCs w:val="50"/>
        </w:rPr>
        <w:t xml:space="preserve"> DIGITAIS</w:t>
      </w:r>
    </w:p>
    <w:p w14:paraId="54C0A134" w14:textId="0DD18D52" w:rsidR="007357F0" w:rsidRPr="00483AB9" w:rsidRDefault="00FF73D5" w:rsidP="00882323">
      <w:pPr>
        <w:spacing w:after="0" w:line="240" w:lineRule="auto"/>
        <w:jc w:val="center"/>
        <w:rPr>
          <w:rFonts w:ascii="Arial" w:eastAsia="Times New Roman" w:hAnsi="Arial" w:cs="Arial"/>
          <w:b/>
          <w:bCs/>
          <w:color w:val="FFFFFF" w:themeColor="background1"/>
          <w:sz w:val="50"/>
          <w:szCs w:val="50"/>
        </w:rPr>
      </w:pPr>
      <w:r w:rsidRPr="00483AB9">
        <w:rPr>
          <w:rFonts w:ascii="Arial" w:eastAsia="Times New Roman" w:hAnsi="Arial" w:cs="Arial"/>
          <w:b/>
          <w:bCs/>
          <w:color w:val="FFFFFF" w:themeColor="background1"/>
          <w:sz w:val="50"/>
          <w:szCs w:val="50"/>
        </w:rPr>
        <w:t>TEMA 1291</w:t>
      </w:r>
      <w:r w:rsidR="00CC27AF" w:rsidRPr="00483AB9">
        <w:rPr>
          <w:rFonts w:ascii="Arial" w:eastAsia="Times New Roman" w:hAnsi="Arial" w:cs="Arial"/>
          <w:b/>
          <w:bCs/>
          <w:color w:val="FFFFFF" w:themeColor="background1"/>
          <w:sz w:val="50"/>
          <w:szCs w:val="50"/>
        </w:rPr>
        <w:t xml:space="preserve"> DE REPERCUSSÃO GERAL NO STF</w:t>
      </w:r>
      <w:r w:rsidRPr="00483AB9">
        <w:rPr>
          <w:rFonts w:ascii="Arial" w:eastAsia="Times New Roman" w:hAnsi="Arial" w:cs="Arial"/>
          <w:b/>
          <w:bCs/>
          <w:color w:val="FFFFFF" w:themeColor="background1"/>
          <w:sz w:val="50"/>
          <w:szCs w:val="50"/>
        </w:rPr>
        <w:t xml:space="preserve"> – RE 1446336</w:t>
      </w:r>
    </w:p>
    <w:p w14:paraId="7CF51F7A" w14:textId="77777777" w:rsidR="007357F0" w:rsidRPr="00D82139" w:rsidRDefault="007357F0" w:rsidP="007357F0">
      <w:pPr>
        <w:spacing w:after="0" w:line="240" w:lineRule="auto"/>
        <w:jc w:val="center"/>
        <w:rPr>
          <w:rFonts w:ascii="Arial" w:eastAsia="Times New Roman" w:hAnsi="Arial" w:cs="Arial"/>
          <w:b/>
          <w:bCs/>
          <w:color w:val="FFFFFF" w:themeColor="background1"/>
          <w:sz w:val="50"/>
          <w:szCs w:val="50"/>
        </w:rPr>
      </w:pPr>
    </w:p>
    <w:p w14:paraId="5177AEFA" w14:textId="77777777" w:rsidR="007357F0" w:rsidRPr="00D82139" w:rsidRDefault="007357F0" w:rsidP="007357F0">
      <w:pPr>
        <w:spacing w:after="0" w:line="240" w:lineRule="auto"/>
        <w:rPr>
          <w:rFonts w:ascii="Arial" w:eastAsia="Times New Roman" w:hAnsi="Arial" w:cs="Arial"/>
          <w:b/>
          <w:bCs/>
          <w:color w:val="FFFFFF" w:themeColor="background1"/>
          <w:sz w:val="50"/>
          <w:szCs w:val="50"/>
        </w:rPr>
      </w:pPr>
    </w:p>
    <w:p w14:paraId="7780962B" w14:textId="08834A36" w:rsidR="007357F0" w:rsidRPr="00D82139" w:rsidRDefault="007357F0" w:rsidP="007357F0">
      <w:pPr>
        <w:spacing w:after="0" w:line="240" w:lineRule="auto"/>
        <w:jc w:val="both"/>
        <w:rPr>
          <w:rFonts w:ascii="Arial" w:eastAsia="Times New Roman" w:hAnsi="Arial" w:cs="Arial"/>
          <w:b/>
          <w:bCs/>
          <w:color w:val="FFFFFF" w:themeColor="background1"/>
          <w:sz w:val="50"/>
          <w:szCs w:val="50"/>
        </w:rPr>
      </w:pPr>
    </w:p>
    <w:p w14:paraId="63F32904" w14:textId="25D76EC1" w:rsidR="00E37FAB" w:rsidRPr="00D82139" w:rsidRDefault="00FE3C30" w:rsidP="00BF225E">
      <w:pPr>
        <w:spacing w:after="0" w:line="240" w:lineRule="auto"/>
        <w:jc w:val="center"/>
        <w:rPr>
          <w:rFonts w:ascii="Arial" w:eastAsia="Times New Roman" w:hAnsi="Arial" w:cs="Arial"/>
          <w:b/>
          <w:bCs/>
        </w:rPr>
      </w:pPr>
      <w:r w:rsidRPr="00D82139">
        <w:rPr>
          <w:rFonts w:ascii="Arial" w:hAnsi="Arial" w:cs="Arial"/>
        </w:rPr>
        <w:br w:type="page"/>
      </w:r>
    </w:p>
    <w:p w14:paraId="4BDD2CB3" w14:textId="02796915" w:rsidR="00FE3C30" w:rsidRPr="00D82139" w:rsidRDefault="00FE3C30" w:rsidP="00900E01">
      <w:pPr>
        <w:pStyle w:val="Imagem"/>
        <w:rPr>
          <w:rFonts w:ascii="Arial" w:hAnsi="Arial" w:cs="Arial"/>
        </w:rPr>
      </w:pPr>
    </w:p>
    <w:p w14:paraId="71EFC8E7" w14:textId="77C32A4C" w:rsidR="00E37FAB" w:rsidRPr="00D82139" w:rsidRDefault="00C12CC8" w:rsidP="00094D95">
      <w:pPr>
        <w:pStyle w:val="Ttulo"/>
        <w:jc w:val="both"/>
        <w:rPr>
          <w:rFonts w:ascii="Arial" w:hAnsi="Arial" w:cs="Arial"/>
        </w:rPr>
      </w:pPr>
      <w:bookmarkStart w:id="0" w:name="_Hlk166689123"/>
      <w:r w:rsidRPr="00D82139">
        <w:rPr>
          <w:rFonts w:ascii="Arial" w:hAnsi="Arial" w:cs="Arial"/>
        </w:rPr>
        <w:t>NOTA TÉCNICA</w:t>
      </w:r>
      <w:r w:rsidR="00E37FAB" w:rsidRPr="00D82139">
        <w:rPr>
          <w:rFonts w:ascii="Arial" w:hAnsi="Arial" w:cs="Arial"/>
        </w:rPr>
        <w:t xml:space="preserve"> </w:t>
      </w:r>
      <w:r w:rsidR="00882323" w:rsidRPr="00120C4D">
        <w:rPr>
          <w:rFonts w:ascii="Arial" w:hAnsi="Arial" w:cs="Arial"/>
        </w:rPr>
        <w:t xml:space="preserve">Nº </w:t>
      </w:r>
      <w:r w:rsidR="00882323">
        <w:rPr>
          <w:rFonts w:ascii="Arial" w:hAnsi="Arial" w:cs="Arial"/>
          <w:color w:val="FF0000"/>
          <w:highlight w:val="yellow"/>
        </w:rPr>
        <w:t>XX</w:t>
      </w:r>
      <w:r w:rsidR="00E37FAB" w:rsidRPr="003D1224">
        <w:rPr>
          <w:rFonts w:ascii="Arial" w:hAnsi="Arial" w:cs="Arial"/>
          <w:highlight w:val="yellow"/>
        </w:rPr>
        <w:t>/</w:t>
      </w:r>
      <w:r w:rsidR="00136840" w:rsidRPr="003D1224">
        <w:rPr>
          <w:rFonts w:ascii="Arial" w:hAnsi="Arial" w:cs="Arial"/>
          <w:highlight w:val="yellow"/>
        </w:rPr>
        <w:t>2024</w:t>
      </w:r>
      <w:r w:rsidR="00136840" w:rsidRPr="00D82139">
        <w:rPr>
          <w:rFonts w:ascii="Arial" w:hAnsi="Arial" w:cs="Arial"/>
        </w:rPr>
        <w:t xml:space="preserve"> </w:t>
      </w:r>
      <w:r w:rsidR="00882323">
        <w:rPr>
          <w:rFonts w:ascii="Arial" w:hAnsi="Arial" w:cs="Arial"/>
        </w:rPr>
        <w:t>–</w:t>
      </w:r>
      <w:r w:rsidR="00136840" w:rsidRPr="00D82139">
        <w:rPr>
          <w:rFonts w:ascii="Arial" w:hAnsi="Arial" w:cs="Arial"/>
        </w:rPr>
        <w:t xml:space="preserve"> </w:t>
      </w:r>
      <w:r w:rsidR="004C4CD3" w:rsidRPr="00D82139">
        <w:rPr>
          <w:rFonts w:ascii="Arial" w:hAnsi="Arial" w:cs="Arial"/>
        </w:rPr>
        <w:t>DIRETORIA DE RELACIONAMENTO COM O DIREITO DO TRABALHO</w:t>
      </w:r>
    </w:p>
    <w:p w14:paraId="181F8198" w14:textId="77777777" w:rsidR="00484165" w:rsidRPr="00D82139" w:rsidRDefault="00484165" w:rsidP="00484165">
      <w:pPr>
        <w:rPr>
          <w:rFonts w:ascii="Arial" w:hAnsi="Arial" w:cs="Arial"/>
          <w:sz w:val="24"/>
          <w:szCs w:val="24"/>
        </w:rPr>
      </w:pPr>
    </w:p>
    <w:p w14:paraId="3119AB8E" w14:textId="77777777" w:rsidR="00484165" w:rsidRPr="003D1224" w:rsidRDefault="00484165" w:rsidP="00484165">
      <w:pPr>
        <w:rPr>
          <w:rFonts w:ascii="Arial" w:hAnsi="Arial" w:cs="Arial"/>
          <w:sz w:val="24"/>
          <w:szCs w:val="24"/>
        </w:rPr>
      </w:pPr>
    </w:p>
    <w:bookmarkEnd w:id="0"/>
    <w:p w14:paraId="6DFAD329" w14:textId="4767B9DC" w:rsidR="00484165" w:rsidRPr="003D1224" w:rsidRDefault="004C4CD3" w:rsidP="00483AB9">
      <w:pPr>
        <w:jc w:val="both"/>
        <w:rPr>
          <w:rFonts w:ascii="Arial" w:hAnsi="Arial" w:cs="Arial"/>
          <w:sz w:val="24"/>
          <w:szCs w:val="24"/>
        </w:rPr>
      </w:pPr>
      <w:r w:rsidRPr="003D1224">
        <w:rPr>
          <w:rFonts w:ascii="Arial" w:hAnsi="Arial" w:cs="Arial"/>
          <w:sz w:val="24"/>
          <w:szCs w:val="24"/>
        </w:rPr>
        <w:t>IMPACTOS PREVIDENCIÁRIOS DA RELAÇÃO JURÍDICA ENTRE MOTORISTA</w:t>
      </w:r>
      <w:r w:rsidR="00CC27AF" w:rsidRPr="003D1224">
        <w:rPr>
          <w:rFonts w:ascii="Arial" w:hAnsi="Arial" w:cs="Arial"/>
          <w:sz w:val="24"/>
          <w:szCs w:val="24"/>
        </w:rPr>
        <w:t>S</w:t>
      </w:r>
      <w:r w:rsidRPr="003D1224">
        <w:rPr>
          <w:rFonts w:ascii="Arial" w:hAnsi="Arial" w:cs="Arial"/>
          <w:sz w:val="24"/>
          <w:szCs w:val="24"/>
        </w:rPr>
        <w:t xml:space="preserve"> DE APLICATIVO E</w:t>
      </w:r>
      <w:r w:rsidR="00CC27AF" w:rsidRPr="003D1224">
        <w:rPr>
          <w:rFonts w:ascii="Arial" w:hAnsi="Arial" w:cs="Arial"/>
          <w:sz w:val="24"/>
          <w:szCs w:val="24"/>
        </w:rPr>
        <w:t xml:space="preserve"> EMPRESAS QUE EXPLORAM</w:t>
      </w:r>
      <w:r w:rsidRPr="003D1224">
        <w:rPr>
          <w:rFonts w:ascii="Arial" w:hAnsi="Arial" w:cs="Arial"/>
          <w:sz w:val="24"/>
          <w:szCs w:val="24"/>
        </w:rPr>
        <w:t xml:space="preserve"> PLATAFORMAS </w:t>
      </w:r>
      <w:r w:rsidR="00CC27AF" w:rsidRPr="003D1224">
        <w:rPr>
          <w:rFonts w:ascii="Arial" w:hAnsi="Arial" w:cs="Arial"/>
          <w:sz w:val="24"/>
          <w:szCs w:val="24"/>
        </w:rPr>
        <w:t xml:space="preserve">DIGITAIS </w:t>
      </w:r>
      <w:r w:rsidRPr="003D1224">
        <w:rPr>
          <w:rFonts w:ascii="Arial" w:hAnsi="Arial" w:cs="Arial"/>
          <w:sz w:val="24"/>
          <w:szCs w:val="24"/>
        </w:rPr>
        <w:t>– TEMA 1291</w:t>
      </w:r>
      <w:r w:rsidR="00CC27AF" w:rsidRPr="003D1224">
        <w:rPr>
          <w:rFonts w:ascii="Arial" w:hAnsi="Arial" w:cs="Arial"/>
          <w:sz w:val="24"/>
          <w:szCs w:val="24"/>
        </w:rPr>
        <w:t xml:space="preserve"> DE REPERCUSSÃO GERAL NO STF</w:t>
      </w:r>
      <w:r w:rsidRPr="003D1224">
        <w:rPr>
          <w:rFonts w:ascii="Arial" w:hAnsi="Arial" w:cs="Arial"/>
          <w:sz w:val="24"/>
          <w:szCs w:val="24"/>
        </w:rPr>
        <w:t xml:space="preserve"> – RE 1446336</w:t>
      </w:r>
    </w:p>
    <w:p w14:paraId="5AEAEEB3" w14:textId="77777777" w:rsidR="00484165" w:rsidRPr="003D1224" w:rsidRDefault="00484165" w:rsidP="00484165">
      <w:pPr>
        <w:rPr>
          <w:rFonts w:ascii="Arial" w:hAnsi="Arial" w:cs="Arial"/>
          <w:sz w:val="24"/>
          <w:szCs w:val="24"/>
        </w:rPr>
      </w:pPr>
    </w:p>
    <w:p w14:paraId="3BBB5DF4" w14:textId="77777777" w:rsidR="00484165" w:rsidRPr="003D1224" w:rsidRDefault="00484165" w:rsidP="00484165">
      <w:pPr>
        <w:rPr>
          <w:rFonts w:ascii="Arial" w:hAnsi="Arial" w:cs="Arial"/>
          <w:sz w:val="24"/>
          <w:szCs w:val="24"/>
        </w:rPr>
      </w:pPr>
    </w:p>
    <w:bookmarkStart w:id="1" w:name="_Toc182770130" w:displacedByCustomXml="next"/>
    <w:bookmarkStart w:id="2" w:name="_Toc177368514" w:displacedByCustomXml="next"/>
    <w:sdt>
      <w:sdtPr>
        <w:rPr>
          <w:rFonts w:ascii="Arial" w:hAnsi="Arial" w:cs="Arial"/>
          <w:b w:val="0"/>
          <w:sz w:val="24"/>
          <w:szCs w:val="24"/>
        </w:rPr>
        <w:id w:val="-86079763"/>
        <w:docPartObj>
          <w:docPartGallery w:val="Table of Contents"/>
          <w:docPartUnique/>
        </w:docPartObj>
      </w:sdtPr>
      <w:sdtEndPr>
        <w:rPr>
          <w:bCs/>
        </w:rPr>
      </w:sdtEndPr>
      <w:sdtContent>
        <w:p w14:paraId="789508BB" w14:textId="75B2EEE3" w:rsidR="00FE3C30" w:rsidRPr="003D1224" w:rsidRDefault="00FE3C30" w:rsidP="00875CB7">
          <w:pPr>
            <w:pStyle w:val="Ttulo1"/>
            <w:jc w:val="both"/>
            <w:rPr>
              <w:rFonts w:ascii="Arial" w:hAnsi="Arial" w:cs="Arial"/>
              <w:sz w:val="24"/>
              <w:szCs w:val="24"/>
            </w:rPr>
          </w:pPr>
          <w:r w:rsidRPr="003D1224">
            <w:rPr>
              <w:rFonts w:ascii="Arial" w:hAnsi="Arial" w:cs="Arial"/>
              <w:sz w:val="24"/>
              <w:szCs w:val="24"/>
            </w:rPr>
            <w:t>Sumário</w:t>
          </w:r>
          <w:bookmarkEnd w:id="2"/>
          <w:bookmarkEnd w:id="1"/>
        </w:p>
        <w:p w14:paraId="20143BC3" w14:textId="71B628B7" w:rsidR="00985AAA" w:rsidRPr="003D1224" w:rsidRDefault="00FE3C30">
          <w:pPr>
            <w:pStyle w:val="Sumrio1"/>
            <w:rPr>
              <w:rFonts w:asciiTheme="minorHAnsi" w:eastAsiaTheme="minorEastAsia" w:hAnsiTheme="minorHAnsi" w:cstheme="minorBidi"/>
              <w:noProof/>
              <w:kern w:val="2"/>
              <w:sz w:val="24"/>
              <w:szCs w:val="24"/>
              <w14:ligatures w14:val="standardContextual"/>
            </w:rPr>
          </w:pPr>
          <w:r w:rsidRPr="003D1224">
            <w:rPr>
              <w:rFonts w:ascii="Arial" w:hAnsi="Arial" w:cs="Arial"/>
              <w:sz w:val="24"/>
              <w:szCs w:val="24"/>
            </w:rPr>
            <w:fldChar w:fldCharType="begin"/>
          </w:r>
          <w:r w:rsidRPr="003D1224">
            <w:rPr>
              <w:rFonts w:ascii="Arial" w:hAnsi="Arial" w:cs="Arial"/>
              <w:sz w:val="24"/>
              <w:szCs w:val="24"/>
            </w:rPr>
            <w:instrText xml:space="preserve"> TOC \o "1-3" \h \z \u </w:instrText>
          </w:r>
          <w:r w:rsidRPr="003D1224">
            <w:rPr>
              <w:rFonts w:ascii="Arial" w:hAnsi="Arial" w:cs="Arial"/>
              <w:sz w:val="24"/>
              <w:szCs w:val="24"/>
            </w:rPr>
            <w:fldChar w:fldCharType="separate"/>
          </w:r>
          <w:hyperlink w:anchor="_Toc182770130" w:history="1">
            <w:r w:rsidR="00985AAA" w:rsidRPr="003D1224">
              <w:rPr>
                <w:rStyle w:val="Hyperlink"/>
                <w:rFonts w:ascii="Arial" w:hAnsi="Arial" w:cs="Arial"/>
                <w:noProof/>
                <w:color w:val="auto"/>
              </w:rPr>
              <w:t>Sumário</w:t>
            </w:r>
            <w:r w:rsidR="00985AAA" w:rsidRPr="003D1224">
              <w:rPr>
                <w:noProof/>
                <w:webHidden/>
              </w:rPr>
              <w:tab/>
            </w:r>
            <w:r w:rsidR="00985AAA" w:rsidRPr="003D1224">
              <w:rPr>
                <w:noProof/>
                <w:webHidden/>
              </w:rPr>
              <w:fldChar w:fldCharType="begin"/>
            </w:r>
            <w:r w:rsidR="00985AAA" w:rsidRPr="003D1224">
              <w:rPr>
                <w:noProof/>
                <w:webHidden/>
              </w:rPr>
              <w:instrText xml:space="preserve"> PAGEREF _Toc182770130 \h </w:instrText>
            </w:r>
            <w:r w:rsidR="00985AAA" w:rsidRPr="003D1224">
              <w:rPr>
                <w:noProof/>
                <w:webHidden/>
              </w:rPr>
            </w:r>
            <w:r w:rsidR="00985AAA" w:rsidRPr="003D1224">
              <w:rPr>
                <w:noProof/>
                <w:webHidden/>
              </w:rPr>
              <w:fldChar w:fldCharType="separate"/>
            </w:r>
            <w:r w:rsidR="00580E4C">
              <w:rPr>
                <w:noProof/>
                <w:webHidden/>
              </w:rPr>
              <w:t>2</w:t>
            </w:r>
            <w:r w:rsidR="00985AAA" w:rsidRPr="003D1224">
              <w:rPr>
                <w:noProof/>
                <w:webHidden/>
              </w:rPr>
              <w:fldChar w:fldCharType="end"/>
            </w:r>
          </w:hyperlink>
        </w:p>
        <w:p w14:paraId="43455CD0" w14:textId="031DCF29" w:rsidR="00985AAA" w:rsidRPr="003D1224" w:rsidRDefault="00985AAA">
          <w:pPr>
            <w:pStyle w:val="Sumrio1"/>
            <w:tabs>
              <w:tab w:val="left" w:pos="480"/>
            </w:tabs>
            <w:rPr>
              <w:rFonts w:asciiTheme="minorHAnsi" w:eastAsiaTheme="minorEastAsia" w:hAnsiTheme="minorHAnsi" w:cstheme="minorBidi"/>
              <w:noProof/>
              <w:kern w:val="2"/>
              <w:sz w:val="24"/>
              <w:szCs w:val="24"/>
              <w14:ligatures w14:val="standardContextual"/>
            </w:rPr>
          </w:pPr>
          <w:hyperlink w:anchor="_Toc182770131" w:history="1">
            <w:r w:rsidRPr="003D1224">
              <w:rPr>
                <w:rStyle w:val="Hyperlink"/>
                <w:rFonts w:ascii="Arial" w:hAnsi="Arial" w:cs="Arial"/>
                <w:bCs/>
                <w:noProof/>
                <w:color w:val="auto"/>
              </w:rPr>
              <w:t>1-</w:t>
            </w:r>
            <w:r w:rsidR="00882323">
              <w:rPr>
                <w:rStyle w:val="Hyperlink"/>
                <w:rFonts w:ascii="Arial" w:hAnsi="Arial" w:cs="Arial"/>
                <w:bCs/>
                <w:noProof/>
                <w:color w:val="auto"/>
              </w:rPr>
              <w:t xml:space="preserve"> </w:t>
            </w:r>
            <w:r w:rsidRPr="003D1224">
              <w:rPr>
                <w:rStyle w:val="Hyperlink"/>
                <w:rFonts w:ascii="Arial" w:hAnsi="Arial" w:cs="Arial"/>
                <w:bCs/>
                <w:noProof/>
                <w:color w:val="auto"/>
              </w:rPr>
              <w:t>RESUMO</w:t>
            </w:r>
            <w:r w:rsidRPr="003D1224">
              <w:rPr>
                <w:noProof/>
                <w:webHidden/>
              </w:rPr>
              <w:tab/>
            </w:r>
            <w:r w:rsidRPr="003D1224">
              <w:rPr>
                <w:noProof/>
                <w:webHidden/>
              </w:rPr>
              <w:fldChar w:fldCharType="begin"/>
            </w:r>
            <w:r w:rsidRPr="003D1224">
              <w:rPr>
                <w:noProof/>
                <w:webHidden/>
              </w:rPr>
              <w:instrText xml:space="preserve"> PAGEREF _Toc182770131 \h </w:instrText>
            </w:r>
            <w:r w:rsidRPr="003D1224">
              <w:rPr>
                <w:noProof/>
                <w:webHidden/>
              </w:rPr>
            </w:r>
            <w:r w:rsidRPr="003D1224">
              <w:rPr>
                <w:noProof/>
                <w:webHidden/>
              </w:rPr>
              <w:fldChar w:fldCharType="separate"/>
            </w:r>
            <w:r w:rsidR="00580E4C">
              <w:rPr>
                <w:noProof/>
                <w:webHidden/>
              </w:rPr>
              <w:t>2</w:t>
            </w:r>
            <w:r w:rsidRPr="003D1224">
              <w:rPr>
                <w:noProof/>
                <w:webHidden/>
              </w:rPr>
              <w:fldChar w:fldCharType="end"/>
            </w:r>
          </w:hyperlink>
        </w:p>
        <w:p w14:paraId="57068183" w14:textId="504A8051" w:rsidR="00985AAA" w:rsidRPr="003D1224" w:rsidRDefault="00985AAA">
          <w:pPr>
            <w:pStyle w:val="Sumrio1"/>
            <w:rPr>
              <w:rFonts w:asciiTheme="minorHAnsi" w:eastAsiaTheme="minorEastAsia" w:hAnsiTheme="minorHAnsi" w:cstheme="minorBidi"/>
              <w:noProof/>
              <w:kern w:val="2"/>
              <w:sz w:val="24"/>
              <w:szCs w:val="24"/>
              <w14:ligatures w14:val="standardContextual"/>
            </w:rPr>
          </w:pPr>
          <w:hyperlink w:anchor="_Toc182770132" w:history="1">
            <w:r w:rsidRPr="003D1224">
              <w:rPr>
                <w:rStyle w:val="Hyperlink"/>
                <w:rFonts w:ascii="Arial" w:hAnsi="Arial" w:cs="Arial"/>
                <w:bCs/>
                <w:noProof/>
                <w:color w:val="auto"/>
              </w:rPr>
              <w:t>2- CONTEXTO</w:t>
            </w:r>
            <w:r w:rsidRPr="003D1224">
              <w:rPr>
                <w:noProof/>
                <w:webHidden/>
              </w:rPr>
              <w:tab/>
            </w:r>
            <w:r w:rsidRPr="003D1224">
              <w:rPr>
                <w:noProof/>
                <w:webHidden/>
              </w:rPr>
              <w:fldChar w:fldCharType="begin"/>
            </w:r>
            <w:r w:rsidRPr="003D1224">
              <w:rPr>
                <w:noProof/>
                <w:webHidden/>
              </w:rPr>
              <w:instrText xml:space="preserve"> PAGEREF _Toc182770132 \h </w:instrText>
            </w:r>
            <w:r w:rsidRPr="003D1224">
              <w:rPr>
                <w:noProof/>
                <w:webHidden/>
              </w:rPr>
            </w:r>
            <w:r w:rsidRPr="003D1224">
              <w:rPr>
                <w:noProof/>
                <w:webHidden/>
              </w:rPr>
              <w:fldChar w:fldCharType="separate"/>
            </w:r>
            <w:r w:rsidR="00580E4C">
              <w:rPr>
                <w:noProof/>
                <w:webHidden/>
              </w:rPr>
              <w:t>3</w:t>
            </w:r>
            <w:r w:rsidRPr="003D1224">
              <w:rPr>
                <w:noProof/>
                <w:webHidden/>
              </w:rPr>
              <w:fldChar w:fldCharType="end"/>
            </w:r>
          </w:hyperlink>
        </w:p>
        <w:p w14:paraId="2FA35249" w14:textId="31EE5FF0" w:rsidR="00985AAA" w:rsidRPr="003D1224" w:rsidRDefault="00985AAA">
          <w:pPr>
            <w:pStyle w:val="Sumrio1"/>
            <w:rPr>
              <w:rFonts w:asciiTheme="minorHAnsi" w:eastAsiaTheme="minorEastAsia" w:hAnsiTheme="minorHAnsi" w:cstheme="minorBidi"/>
              <w:noProof/>
              <w:kern w:val="2"/>
              <w:sz w:val="24"/>
              <w:szCs w:val="24"/>
              <w14:ligatures w14:val="standardContextual"/>
            </w:rPr>
          </w:pPr>
          <w:hyperlink w:anchor="_Toc182770133" w:history="1">
            <w:r w:rsidRPr="003D1224">
              <w:rPr>
                <w:rStyle w:val="Hyperlink"/>
                <w:rFonts w:ascii="Arial" w:hAnsi="Arial" w:cs="Arial"/>
                <w:bCs/>
                <w:noProof/>
                <w:color w:val="auto"/>
              </w:rPr>
              <w:t>3- CONTROVÉRSIA SUSCITADA</w:t>
            </w:r>
            <w:r w:rsidRPr="003D1224">
              <w:rPr>
                <w:noProof/>
                <w:webHidden/>
              </w:rPr>
              <w:tab/>
            </w:r>
            <w:r w:rsidRPr="003D1224">
              <w:rPr>
                <w:noProof/>
                <w:webHidden/>
              </w:rPr>
              <w:fldChar w:fldCharType="begin"/>
            </w:r>
            <w:r w:rsidRPr="003D1224">
              <w:rPr>
                <w:noProof/>
                <w:webHidden/>
              </w:rPr>
              <w:instrText xml:space="preserve"> PAGEREF _Toc182770133 \h </w:instrText>
            </w:r>
            <w:r w:rsidRPr="003D1224">
              <w:rPr>
                <w:noProof/>
                <w:webHidden/>
              </w:rPr>
            </w:r>
            <w:r w:rsidRPr="003D1224">
              <w:rPr>
                <w:noProof/>
                <w:webHidden/>
              </w:rPr>
              <w:fldChar w:fldCharType="separate"/>
            </w:r>
            <w:r w:rsidR="00580E4C">
              <w:rPr>
                <w:noProof/>
                <w:webHidden/>
              </w:rPr>
              <w:t>10</w:t>
            </w:r>
            <w:r w:rsidRPr="003D1224">
              <w:rPr>
                <w:noProof/>
                <w:webHidden/>
              </w:rPr>
              <w:fldChar w:fldCharType="end"/>
            </w:r>
          </w:hyperlink>
        </w:p>
        <w:p w14:paraId="2798903D" w14:textId="4C7FFDB0" w:rsidR="00985AAA" w:rsidRPr="003D1224" w:rsidRDefault="00985AAA">
          <w:pPr>
            <w:pStyle w:val="Sumrio1"/>
            <w:rPr>
              <w:rFonts w:asciiTheme="minorHAnsi" w:eastAsiaTheme="minorEastAsia" w:hAnsiTheme="minorHAnsi" w:cstheme="minorBidi"/>
              <w:noProof/>
              <w:kern w:val="2"/>
              <w:sz w:val="24"/>
              <w:szCs w:val="24"/>
              <w14:ligatures w14:val="standardContextual"/>
            </w:rPr>
          </w:pPr>
          <w:hyperlink w:anchor="_Toc182770134" w:history="1">
            <w:r w:rsidRPr="003D1224">
              <w:rPr>
                <w:rStyle w:val="Hyperlink"/>
                <w:rFonts w:ascii="Arial" w:hAnsi="Arial" w:cs="Arial"/>
                <w:bCs/>
                <w:noProof/>
                <w:color w:val="auto"/>
              </w:rPr>
              <w:t>4- DISPOSIÇÕES LEGAIS E DIREITO COMPARADO</w:t>
            </w:r>
            <w:r w:rsidRPr="003D1224">
              <w:rPr>
                <w:noProof/>
                <w:webHidden/>
              </w:rPr>
              <w:tab/>
            </w:r>
            <w:r w:rsidRPr="003D1224">
              <w:rPr>
                <w:noProof/>
                <w:webHidden/>
              </w:rPr>
              <w:fldChar w:fldCharType="begin"/>
            </w:r>
            <w:r w:rsidRPr="003D1224">
              <w:rPr>
                <w:noProof/>
                <w:webHidden/>
              </w:rPr>
              <w:instrText xml:space="preserve"> PAGEREF _Toc182770134 \h </w:instrText>
            </w:r>
            <w:r w:rsidRPr="003D1224">
              <w:rPr>
                <w:noProof/>
                <w:webHidden/>
              </w:rPr>
            </w:r>
            <w:r w:rsidRPr="003D1224">
              <w:rPr>
                <w:noProof/>
                <w:webHidden/>
              </w:rPr>
              <w:fldChar w:fldCharType="separate"/>
            </w:r>
            <w:r w:rsidR="00580E4C">
              <w:rPr>
                <w:noProof/>
                <w:webHidden/>
              </w:rPr>
              <w:t>12</w:t>
            </w:r>
            <w:r w:rsidRPr="003D1224">
              <w:rPr>
                <w:noProof/>
                <w:webHidden/>
              </w:rPr>
              <w:fldChar w:fldCharType="end"/>
            </w:r>
          </w:hyperlink>
        </w:p>
        <w:p w14:paraId="22E24635" w14:textId="72B767F3" w:rsidR="00985AAA" w:rsidRPr="003D1224" w:rsidRDefault="00985AAA">
          <w:pPr>
            <w:pStyle w:val="Sumrio1"/>
            <w:rPr>
              <w:rFonts w:asciiTheme="minorHAnsi" w:eastAsiaTheme="minorEastAsia" w:hAnsiTheme="minorHAnsi" w:cstheme="minorBidi"/>
              <w:noProof/>
              <w:kern w:val="2"/>
              <w:sz w:val="24"/>
              <w:szCs w:val="24"/>
              <w14:ligatures w14:val="standardContextual"/>
            </w:rPr>
          </w:pPr>
          <w:hyperlink w:anchor="_Toc182770135" w:history="1">
            <w:r w:rsidRPr="003D1224">
              <w:rPr>
                <w:rStyle w:val="Hyperlink"/>
                <w:rFonts w:ascii="Arial" w:hAnsi="Arial" w:cs="Arial"/>
                <w:bCs/>
                <w:noProof/>
                <w:color w:val="auto"/>
              </w:rPr>
              <w:t>5</w:t>
            </w:r>
            <w:r w:rsidR="00882323">
              <w:rPr>
                <w:rStyle w:val="Hyperlink"/>
                <w:rFonts w:ascii="Arial" w:hAnsi="Arial" w:cs="Arial"/>
                <w:bCs/>
                <w:noProof/>
                <w:color w:val="auto"/>
              </w:rPr>
              <w:t>-</w:t>
            </w:r>
            <w:r w:rsidRPr="003D1224">
              <w:rPr>
                <w:rStyle w:val="Hyperlink"/>
                <w:rFonts w:ascii="Arial" w:hAnsi="Arial" w:cs="Arial"/>
                <w:bCs/>
                <w:noProof/>
                <w:color w:val="auto"/>
              </w:rPr>
              <w:t xml:space="preserve"> CONCLUSÕES E RECOMENDAÇÕES</w:t>
            </w:r>
            <w:r w:rsidRPr="003D1224">
              <w:rPr>
                <w:noProof/>
                <w:webHidden/>
              </w:rPr>
              <w:tab/>
            </w:r>
            <w:r w:rsidRPr="003D1224">
              <w:rPr>
                <w:noProof/>
                <w:webHidden/>
              </w:rPr>
              <w:fldChar w:fldCharType="begin"/>
            </w:r>
            <w:r w:rsidRPr="003D1224">
              <w:rPr>
                <w:noProof/>
                <w:webHidden/>
              </w:rPr>
              <w:instrText xml:space="preserve"> PAGEREF _Toc182770135 \h </w:instrText>
            </w:r>
            <w:r w:rsidRPr="003D1224">
              <w:rPr>
                <w:noProof/>
                <w:webHidden/>
              </w:rPr>
            </w:r>
            <w:r w:rsidRPr="003D1224">
              <w:rPr>
                <w:noProof/>
                <w:webHidden/>
              </w:rPr>
              <w:fldChar w:fldCharType="separate"/>
            </w:r>
            <w:r w:rsidR="00580E4C">
              <w:rPr>
                <w:noProof/>
                <w:webHidden/>
              </w:rPr>
              <w:t>2</w:t>
            </w:r>
            <w:r w:rsidRPr="003D1224">
              <w:rPr>
                <w:noProof/>
                <w:webHidden/>
              </w:rPr>
              <w:fldChar w:fldCharType="end"/>
            </w:r>
          </w:hyperlink>
          <w:r w:rsidR="00B03F1B">
            <w:rPr>
              <w:noProof/>
            </w:rPr>
            <w:t>6</w:t>
          </w:r>
        </w:p>
        <w:p w14:paraId="5DAC351F" w14:textId="17FD72FB" w:rsidR="00985AAA" w:rsidRPr="003D1224" w:rsidRDefault="00985AAA">
          <w:pPr>
            <w:pStyle w:val="Sumrio1"/>
            <w:rPr>
              <w:rFonts w:asciiTheme="minorHAnsi" w:eastAsiaTheme="minorEastAsia" w:hAnsiTheme="minorHAnsi" w:cstheme="minorBidi"/>
              <w:noProof/>
              <w:kern w:val="2"/>
              <w:sz w:val="24"/>
              <w:szCs w:val="24"/>
              <w14:ligatures w14:val="standardContextual"/>
            </w:rPr>
          </w:pPr>
          <w:hyperlink w:anchor="_Toc182770136" w:history="1">
            <w:r w:rsidRPr="003D1224">
              <w:rPr>
                <w:rStyle w:val="Hyperlink"/>
                <w:rFonts w:ascii="Arial" w:hAnsi="Arial" w:cs="Arial"/>
                <w:bCs/>
                <w:noProof/>
                <w:color w:val="auto"/>
              </w:rPr>
              <w:t>6- REFERÊNCIAS</w:t>
            </w:r>
            <w:r w:rsidRPr="003D1224">
              <w:rPr>
                <w:noProof/>
                <w:webHidden/>
              </w:rPr>
              <w:tab/>
            </w:r>
          </w:hyperlink>
          <w:r w:rsidR="00CC2226">
            <w:rPr>
              <w:noProof/>
            </w:rPr>
            <w:t>31</w:t>
          </w:r>
        </w:p>
        <w:p w14:paraId="3E1DA592" w14:textId="327EC63F" w:rsidR="00FE3C30" w:rsidRPr="003D1224" w:rsidRDefault="00FE3C30" w:rsidP="00E37FAB">
          <w:pPr>
            <w:rPr>
              <w:rFonts w:ascii="Arial" w:hAnsi="Arial" w:cs="Arial"/>
              <w:sz w:val="24"/>
              <w:szCs w:val="24"/>
            </w:rPr>
          </w:pPr>
          <w:r w:rsidRPr="003D1224">
            <w:rPr>
              <w:rFonts w:ascii="Arial" w:hAnsi="Arial" w:cs="Arial"/>
              <w:b/>
              <w:bCs/>
              <w:sz w:val="24"/>
              <w:szCs w:val="24"/>
            </w:rPr>
            <w:fldChar w:fldCharType="end"/>
          </w:r>
        </w:p>
      </w:sdtContent>
    </w:sdt>
    <w:p w14:paraId="33BC8864" w14:textId="77777777" w:rsidR="00484165" w:rsidRPr="003D1224" w:rsidRDefault="00484165" w:rsidP="007357F0">
      <w:pPr>
        <w:spacing w:line="360" w:lineRule="auto"/>
        <w:jc w:val="both"/>
        <w:rPr>
          <w:rFonts w:ascii="Arial" w:hAnsi="Arial" w:cs="Arial"/>
          <w:b/>
          <w:bCs/>
          <w:sz w:val="24"/>
          <w:szCs w:val="24"/>
        </w:rPr>
      </w:pPr>
    </w:p>
    <w:p w14:paraId="5CD30FC2" w14:textId="77777777" w:rsidR="00484165" w:rsidRPr="003D1224" w:rsidRDefault="00484165" w:rsidP="007357F0">
      <w:pPr>
        <w:spacing w:line="360" w:lineRule="auto"/>
        <w:jc w:val="both"/>
        <w:rPr>
          <w:rFonts w:ascii="Arial" w:hAnsi="Arial" w:cs="Arial"/>
          <w:b/>
          <w:bCs/>
          <w:sz w:val="24"/>
          <w:szCs w:val="24"/>
        </w:rPr>
      </w:pPr>
    </w:p>
    <w:p w14:paraId="457647E7" w14:textId="77777777" w:rsidR="00484165" w:rsidRPr="003D1224" w:rsidRDefault="00484165" w:rsidP="007357F0">
      <w:pPr>
        <w:spacing w:line="360" w:lineRule="auto"/>
        <w:jc w:val="both"/>
        <w:rPr>
          <w:rFonts w:ascii="Arial" w:hAnsi="Arial" w:cs="Arial"/>
          <w:b/>
          <w:bCs/>
          <w:sz w:val="24"/>
          <w:szCs w:val="24"/>
        </w:rPr>
      </w:pPr>
    </w:p>
    <w:p w14:paraId="4E5546B7" w14:textId="30A991A5" w:rsidR="007357F0" w:rsidRPr="003D1224" w:rsidRDefault="00120C4D" w:rsidP="00120C4D">
      <w:pPr>
        <w:pStyle w:val="Ttulo1"/>
        <w:rPr>
          <w:rFonts w:ascii="Arial" w:hAnsi="Arial" w:cs="Arial"/>
          <w:b w:val="0"/>
          <w:bCs/>
          <w:sz w:val="24"/>
          <w:szCs w:val="24"/>
        </w:rPr>
      </w:pPr>
      <w:bookmarkStart w:id="3" w:name="_Toc182770131"/>
      <w:r>
        <w:rPr>
          <w:rFonts w:ascii="Arial" w:hAnsi="Arial" w:cs="Arial"/>
          <w:bCs/>
          <w:sz w:val="24"/>
          <w:szCs w:val="24"/>
        </w:rPr>
        <w:t xml:space="preserve">1- </w:t>
      </w:r>
      <w:r w:rsidR="00677855" w:rsidRPr="003D1224">
        <w:rPr>
          <w:rFonts w:ascii="Arial" w:hAnsi="Arial" w:cs="Arial"/>
          <w:bCs/>
          <w:sz w:val="24"/>
          <w:szCs w:val="24"/>
        </w:rPr>
        <w:t>RESUMO</w:t>
      </w:r>
      <w:bookmarkEnd w:id="3"/>
    </w:p>
    <w:p w14:paraId="097707A4" w14:textId="26AA7C45" w:rsidR="00677855" w:rsidRPr="003D1224" w:rsidRDefault="0075030D" w:rsidP="007357F0">
      <w:pPr>
        <w:spacing w:line="360" w:lineRule="auto"/>
        <w:jc w:val="both"/>
        <w:rPr>
          <w:rFonts w:ascii="Arial" w:hAnsi="Arial" w:cs="Arial"/>
          <w:sz w:val="24"/>
          <w:szCs w:val="24"/>
        </w:rPr>
      </w:pPr>
      <w:r w:rsidRPr="003D1224">
        <w:rPr>
          <w:rFonts w:ascii="Arial" w:hAnsi="Arial" w:cs="Arial"/>
          <w:sz w:val="24"/>
          <w:szCs w:val="24"/>
        </w:rPr>
        <w:t>A presente Nota Técnica t</w:t>
      </w:r>
      <w:r w:rsidR="001A3D4E" w:rsidRPr="003D1224">
        <w:rPr>
          <w:rFonts w:ascii="Arial" w:hAnsi="Arial" w:cs="Arial"/>
          <w:sz w:val="24"/>
          <w:szCs w:val="24"/>
        </w:rPr>
        <w:t xml:space="preserve">raz </w:t>
      </w:r>
      <w:r w:rsidRPr="003D1224">
        <w:rPr>
          <w:rFonts w:ascii="Arial" w:hAnsi="Arial" w:cs="Arial"/>
          <w:sz w:val="24"/>
          <w:szCs w:val="24"/>
        </w:rPr>
        <w:t xml:space="preserve">uma breve </w:t>
      </w:r>
      <w:r w:rsidR="001A3D4E" w:rsidRPr="003D1224">
        <w:rPr>
          <w:rFonts w:ascii="Arial" w:hAnsi="Arial" w:cs="Arial"/>
          <w:sz w:val="24"/>
          <w:szCs w:val="24"/>
        </w:rPr>
        <w:t xml:space="preserve">análise </w:t>
      </w:r>
      <w:r w:rsidRPr="003D1224">
        <w:rPr>
          <w:rFonts w:ascii="Arial" w:hAnsi="Arial" w:cs="Arial"/>
          <w:sz w:val="24"/>
          <w:szCs w:val="24"/>
        </w:rPr>
        <w:t>acerca</w:t>
      </w:r>
      <w:r w:rsidR="001A3D4E" w:rsidRPr="003D1224">
        <w:rPr>
          <w:rFonts w:ascii="Arial" w:hAnsi="Arial" w:cs="Arial"/>
          <w:sz w:val="24"/>
          <w:szCs w:val="24"/>
        </w:rPr>
        <w:t xml:space="preserve"> </w:t>
      </w:r>
      <w:r w:rsidRPr="003D1224">
        <w:rPr>
          <w:rFonts w:ascii="Arial" w:hAnsi="Arial" w:cs="Arial"/>
          <w:sz w:val="24"/>
          <w:szCs w:val="24"/>
        </w:rPr>
        <w:t>d</w:t>
      </w:r>
      <w:r w:rsidR="001A3D4E" w:rsidRPr="003D1224">
        <w:rPr>
          <w:rFonts w:ascii="Arial" w:hAnsi="Arial" w:cs="Arial"/>
          <w:sz w:val="24"/>
          <w:szCs w:val="24"/>
        </w:rPr>
        <w:t xml:space="preserve">os impactos previdenciários decorrentes </w:t>
      </w:r>
      <w:r w:rsidR="00F043FE" w:rsidRPr="003D1224">
        <w:rPr>
          <w:rFonts w:ascii="Arial" w:hAnsi="Arial" w:cs="Arial"/>
          <w:sz w:val="24"/>
          <w:szCs w:val="24"/>
        </w:rPr>
        <w:t xml:space="preserve">da relação jurídica existente </w:t>
      </w:r>
      <w:r w:rsidR="004C4CD3" w:rsidRPr="003D1224">
        <w:rPr>
          <w:rFonts w:ascii="Arial" w:hAnsi="Arial" w:cs="Arial"/>
          <w:sz w:val="24"/>
          <w:szCs w:val="24"/>
        </w:rPr>
        <w:t>entre</w:t>
      </w:r>
      <w:r w:rsidRPr="003D1224">
        <w:rPr>
          <w:rFonts w:ascii="Arial" w:hAnsi="Arial" w:cs="Arial"/>
          <w:sz w:val="24"/>
          <w:szCs w:val="24"/>
        </w:rPr>
        <w:t xml:space="preserve"> o</w:t>
      </w:r>
      <w:r w:rsidR="004C4CD3" w:rsidRPr="003D1224">
        <w:rPr>
          <w:rFonts w:ascii="Arial" w:hAnsi="Arial" w:cs="Arial"/>
          <w:sz w:val="24"/>
          <w:szCs w:val="24"/>
        </w:rPr>
        <w:t xml:space="preserve"> motorista e a empresa criadora e </w:t>
      </w:r>
      <w:r w:rsidR="0077051C" w:rsidRPr="003D1224">
        <w:rPr>
          <w:rFonts w:ascii="Arial" w:hAnsi="Arial" w:cs="Arial"/>
          <w:sz w:val="24"/>
          <w:szCs w:val="24"/>
        </w:rPr>
        <w:t>gestora</w:t>
      </w:r>
      <w:r w:rsidR="004C4CD3" w:rsidRPr="003D1224">
        <w:rPr>
          <w:rFonts w:ascii="Arial" w:hAnsi="Arial" w:cs="Arial"/>
          <w:sz w:val="24"/>
          <w:szCs w:val="24"/>
        </w:rPr>
        <w:t xml:space="preserve"> da plataforma digital </w:t>
      </w:r>
      <w:r w:rsidRPr="003D1224">
        <w:rPr>
          <w:rFonts w:ascii="Arial" w:hAnsi="Arial" w:cs="Arial"/>
          <w:sz w:val="24"/>
          <w:szCs w:val="24"/>
        </w:rPr>
        <w:t>(</w:t>
      </w:r>
      <w:r w:rsidR="008348A3" w:rsidRPr="003D1224">
        <w:rPr>
          <w:rFonts w:ascii="Arial" w:hAnsi="Arial" w:cs="Arial"/>
          <w:sz w:val="24"/>
          <w:szCs w:val="24"/>
        </w:rPr>
        <w:t xml:space="preserve">ou </w:t>
      </w:r>
      <w:r w:rsidRPr="003D1224">
        <w:rPr>
          <w:rFonts w:ascii="Arial" w:hAnsi="Arial" w:cs="Arial"/>
          <w:sz w:val="24"/>
          <w:szCs w:val="24"/>
        </w:rPr>
        <w:t xml:space="preserve">aplicativo) </w:t>
      </w:r>
      <w:r w:rsidR="004C4CD3" w:rsidRPr="003D1224">
        <w:rPr>
          <w:rFonts w:ascii="Arial" w:hAnsi="Arial" w:cs="Arial"/>
          <w:sz w:val="24"/>
          <w:szCs w:val="24"/>
        </w:rPr>
        <w:t>intermediadora</w:t>
      </w:r>
      <w:r w:rsidRPr="003D1224">
        <w:rPr>
          <w:rFonts w:ascii="Arial" w:hAnsi="Arial" w:cs="Arial"/>
          <w:sz w:val="24"/>
          <w:szCs w:val="24"/>
        </w:rPr>
        <w:t xml:space="preserve"> da prestação de serviços de transporte</w:t>
      </w:r>
      <w:r w:rsidR="0077051C" w:rsidRPr="003D1224">
        <w:rPr>
          <w:rFonts w:ascii="Arial" w:hAnsi="Arial" w:cs="Arial"/>
          <w:sz w:val="24"/>
          <w:szCs w:val="24"/>
        </w:rPr>
        <w:t xml:space="preserve"> –</w:t>
      </w:r>
      <w:r w:rsidR="004C4CD3" w:rsidRPr="003D1224">
        <w:rPr>
          <w:rFonts w:ascii="Arial" w:hAnsi="Arial" w:cs="Arial"/>
          <w:sz w:val="24"/>
          <w:szCs w:val="24"/>
        </w:rPr>
        <w:t xml:space="preserve"> </w:t>
      </w:r>
      <w:r w:rsidRPr="003D1224">
        <w:rPr>
          <w:rFonts w:ascii="Arial" w:hAnsi="Arial" w:cs="Arial"/>
          <w:sz w:val="24"/>
          <w:szCs w:val="24"/>
        </w:rPr>
        <w:t>debate</w:t>
      </w:r>
      <w:r w:rsidR="00C70249" w:rsidRPr="003D1224">
        <w:rPr>
          <w:rFonts w:ascii="Arial" w:hAnsi="Arial" w:cs="Arial"/>
          <w:sz w:val="24"/>
          <w:szCs w:val="24"/>
        </w:rPr>
        <w:t xml:space="preserve"> que está</w:t>
      </w:r>
      <w:r w:rsidRPr="003D1224">
        <w:rPr>
          <w:rFonts w:ascii="Arial" w:hAnsi="Arial" w:cs="Arial"/>
          <w:sz w:val="24"/>
          <w:szCs w:val="24"/>
        </w:rPr>
        <w:t xml:space="preserve"> em curso </w:t>
      </w:r>
      <w:r w:rsidR="004C4CD3" w:rsidRPr="003D1224">
        <w:rPr>
          <w:rFonts w:ascii="Arial" w:hAnsi="Arial" w:cs="Arial"/>
          <w:sz w:val="24"/>
          <w:szCs w:val="24"/>
        </w:rPr>
        <w:t xml:space="preserve">no </w:t>
      </w:r>
      <w:r w:rsidR="0077051C" w:rsidRPr="003D1224">
        <w:rPr>
          <w:rFonts w:ascii="Arial" w:hAnsi="Arial" w:cs="Arial"/>
          <w:sz w:val="24"/>
          <w:szCs w:val="24"/>
        </w:rPr>
        <w:t>exame</w:t>
      </w:r>
      <w:r w:rsidR="004C4CD3" w:rsidRPr="003D1224">
        <w:rPr>
          <w:rFonts w:ascii="Arial" w:hAnsi="Arial" w:cs="Arial"/>
          <w:sz w:val="24"/>
          <w:szCs w:val="24"/>
        </w:rPr>
        <w:t xml:space="preserve"> do </w:t>
      </w:r>
      <w:r w:rsidRPr="003D1224">
        <w:rPr>
          <w:rFonts w:ascii="Arial" w:hAnsi="Arial" w:cs="Arial"/>
          <w:sz w:val="24"/>
          <w:szCs w:val="24"/>
        </w:rPr>
        <w:t>RE n. 1446336 (</w:t>
      </w:r>
      <w:r w:rsidR="004C4CD3" w:rsidRPr="003D1224">
        <w:rPr>
          <w:rFonts w:ascii="Arial" w:hAnsi="Arial" w:cs="Arial"/>
          <w:sz w:val="24"/>
          <w:szCs w:val="24"/>
        </w:rPr>
        <w:t>T</w:t>
      </w:r>
      <w:r w:rsidRPr="003D1224">
        <w:rPr>
          <w:rFonts w:ascii="Arial" w:hAnsi="Arial" w:cs="Arial"/>
          <w:sz w:val="24"/>
          <w:szCs w:val="24"/>
        </w:rPr>
        <w:t>ema n.</w:t>
      </w:r>
      <w:r w:rsidR="004C4CD3" w:rsidRPr="003D1224">
        <w:rPr>
          <w:rFonts w:ascii="Arial" w:hAnsi="Arial" w:cs="Arial"/>
          <w:sz w:val="24"/>
          <w:szCs w:val="24"/>
        </w:rPr>
        <w:t xml:space="preserve"> </w:t>
      </w:r>
      <w:r w:rsidR="001A3D4E" w:rsidRPr="003D1224">
        <w:rPr>
          <w:rFonts w:ascii="Arial" w:hAnsi="Arial" w:cs="Arial"/>
          <w:sz w:val="24"/>
          <w:szCs w:val="24"/>
        </w:rPr>
        <w:t xml:space="preserve">1291 </w:t>
      </w:r>
      <w:r w:rsidRPr="003D1224">
        <w:rPr>
          <w:rFonts w:ascii="Arial" w:hAnsi="Arial" w:cs="Arial"/>
          <w:sz w:val="24"/>
          <w:szCs w:val="24"/>
        </w:rPr>
        <w:t xml:space="preserve">da Repercussão Geral) </w:t>
      </w:r>
      <w:r w:rsidR="0077051C" w:rsidRPr="003D1224">
        <w:rPr>
          <w:rFonts w:ascii="Arial" w:hAnsi="Arial" w:cs="Arial"/>
          <w:sz w:val="24"/>
          <w:szCs w:val="24"/>
        </w:rPr>
        <w:t>pel</w:t>
      </w:r>
      <w:r w:rsidR="001A3D4E" w:rsidRPr="003D1224">
        <w:rPr>
          <w:rFonts w:ascii="Arial" w:hAnsi="Arial" w:cs="Arial"/>
          <w:sz w:val="24"/>
          <w:szCs w:val="24"/>
        </w:rPr>
        <w:t>o Colendo Supremo Tribunal Federal (STF)</w:t>
      </w:r>
      <w:r w:rsidRPr="003D1224">
        <w:rPr>
          <w:rFonts w:ascii="Arial" w:hAnsi="Arial" w:cs="Arial"/>
          <w:sz w:val="24"/>
          <w:szCs w:val="24"/>
        </w:rPr>
        <w:t>.</w:t>
      </w:r>
    </w:p>
    <w:p w14:paraId="406EA441" w14:textId="248CF462" w:rsidR="00677855" w:rsidRPr="003D1224" w:rsidRDefault="00677855" w:rsidP="00AD08F3">
      <w:pPr>
        <w:pStyle w:val="Ttulo1"/>
        <w:rPr>
          <w:rFonts w:ascii="Arial" w:hAnsi="Arial" w:cs="Arial"/>
          <w:b w:val="0"/>
          <w:bCs/>
          <w:sz w:val="24"/>
          <w:szCs w:val="24"/>
        </w:rPr>
      </w:pPr>
      <w:bookmarkStart w:id="4" w:name="_Toc182770132"/>
      <w:r w:rsidRPr="003D1224">
        <w:rPr>
          <w:rFonts w:ascii="Arial" w:hAnsi="Arial" w:cs="Arial"/>
          <w:bCs/>
          <w:sz w:val="24"/>
          <w:szCs w:val="24"/>
        </w:rPr>
        <w:lastRenderedPageBreak/>
        <w:t>2- CONTEXT</w:t>
      </w:r>
      <w:r w:rsidR="002638AB" w:rsidRPr="003D1224">
        <w:rPr>
          <w:rFonts w:ascii="Arial" w:hAnsi="Arial" w:cs="Arial"/>
          <w:bCs/>
          <w:sz w:val="24"/>
          <w:szCs w:val="24"/>
        </w:rPr>
        <w:t>O</w:t>
      </w:r>
      <w:bookmarkEnd w:id="4"/>
    </w:p>
    <w:p w14:paraId="24E6EC8A" w14:textId="1A91AF86" w:rsidR="002952B5" w:rsidRPr="003D1224" w:rsidRDefault="002E5F14" w:rsidP="002952B5">
      <w:pPr>
        <w:spacing w:line="360" w:lineRule="auto"/>
        <w:jc w:val="both"/>
        <w:rPr>
          <w:rFonts w:ascii="Arial" w:hAnsi="Arial" w:cs="Arial"/>
          <w:sz w:val="24"/>
          <w:szCs w:val="24"/>
        </w:rPr>
      </w:pPr>
      <w:r w:rsidRPr="003D1224">
        <w:rPr>
          <w:rFonts w:ascii="Arial" w:hAnsi="Arial" w:cs="Arial"/>
          <w:sz w:val="24"/>
          <w:szCs w:val="24"/>
        </w:rPr>
        <w:t>O</w:t>
      </w:r>
      <w:r w:rsidR="00AB7844" w:rsidRPr="003D1224">
        <w:rPr>
          <w:rFonts w:ascii="Arial" w:hAnsi="Arial" w:cs="Arial"/>
          <w:sz w:val="24"/>
          <w:szCs w:val="24"/>
        </w:rPr>
        <w:t xml:space="preserve"> advento de novas tecnologias</w:t>
      </w:r>
      <w:r w:rsidR="009D6C91" w:rsidRPr="003D1224">
        <w:rPr>
          <w:rFonts w:ascii="Arial" w:hAnsi="Arial" w:cs="Arial"/>
          <w:sz w:val="24"/>
          <w:szCs w:val="24"/>
        </w:rPr>
        <w:t xml:space="preserve"> </w:t>
      </w:r>
      <w:r w:rsidR="00C70249" w:rsidRPr="003D1224">
        <w:rPr>
          <w:rFonts w:ascii="Arial" w:hAnsi="Arial" w:cs="Arial"/>
          <w:sz w:val="24"/>
          <w:szCs w:val="24"/>
        </w:rPr>
        <w:t>–</w:t>
      </w:r>
      <w:r w:rsidR="00AB7844" w:rsidRPr="003D1224">
        <w:rPr>
          <w:rFonts w:ascii="Arial" w:hAnsi="Arial" w:cs="Arial"/>
          <w:sz w:val="24"/>
          <w:szCs w:val="24"/>
        </w:rPr>
        <w:t xml:space="preserve"> dentre as quais </w:t>
      </w:r>
      <w:r w:rsidR="00C70249" w:rsidRPr="003D1224">
        <w:rPr>
          <w:rFonts w:ascii="Arial" w:hAnsi="Arial" w:cs="Arial"/>
          <w:sz w:val="24"/>
          <w:szCs w:val="24"/>
        </w:rPr>
        <w:t>o surgimento e</w:t>
      </w:r>
      <w:r w:rsidR="00AB7844" w:rsidRPr="003D1224">
        <w:rPr>
          <w:rFonts w:ascii="Arial" w:hAnsi="Arial" w:cs="Arial"/>
          <w:sz w:val="24"/>
          <w:szCs w:val="24"/>
        </w:rPr>
        <w:t xml:space="preserve"> utilização de plataformas digitais para oferecer serviços de transporte</w:t>
      </w:r>
      <w:r w:rsidR="00C70249" w:rsidRPr="003D1224">
        <w:rPr>
          <w:rFonts w:ascii="Arial" w:hAnsi="Arial" w:cs="Arial"/>
          <w:sz w:val="24"/>
          <w:szCs w:val="24"/>
        </w:rPr>
        <w:t xml:space="preserve"> privado</w:t>
      </w:r>
      <w:r w:rsidR="00AB7844" w:rsidRPr="003D1224">
        <w:rPr>
          <w:rFonts w:ascii="Arial" w:hAnsi="Arial" w:cs="Arial"/>
          <w:sz w:val="24"/>
          <w:szCs w:val="24"/>
        </w:rPr>
        <w:t xml:space="preserve"> de passageiros</w:t>
      </w:r>
      <w:r w:rsidR="009D6C91" w:rsidRPr="003D1224">
        <w:rPr>
          <w:rFonts w:ascii="Arial" w:hAnsi="Arial" w:cs="Arial"/>
          <w:sz w:val="24"/>
          <w:szCs w:val="24"/>
        </w:rPr>
        <w:t xml:space="preserve"> </w:t>
      </w:r>
      <w:r w:rsidR="00C70249" w:rsidRPr="003D1224">
        <w:rPr>
          <w:rFonts w:ascii="Arial" w:hAnsi="Arial" w:cs="Arial"/>
          <w:sz w:val="24"/>
          <w:szCs w:val="24"/>
        </w:rPr>
        <w:t xml:space="preserve">– </w:t>
      </w:r>
      <w:r w:rsidRPr="003D1224">
        <w:rPr>
          <w:rFonts w:ascii="Arial" w:hAnsi="Arial" w:cs="Arial"/>
          <w:sz w:val="24"/>
          <w:szCs w:val="24"/>
        </w:rPr>
        <w:t xml:space="preserve"> apresentou um cenário no qual a análise e o enquadramento jurídico das relações mantidas entre os</w:t>
      </w:r>
      <w:r w:rsidR="00C70249" w:rsidRPr="003D1224">
        <w:rPr>
          <w:rFonts w:ascii="Arial" w:hAnsi="Arial" w:cs="Arial"/>
          <w:sz w:val="24"/>
          <w:szCs w:val="24"/>
        </w:rPr>
        <w:t xml:space="preserve"> seus</w:t>
      </w:r>
      <w:r w:rsidRPr="003D1224">
        <w:rPr>
          <w:rFonts w:ascii="Arial" w:hAnsi="Arial" w:cs="Arial"/>
          <w:sz w:val="24"/>
          <w:szCs w:val="24"/>
        </w:rPr>
        <w:t xml:space="preserve"> participantes (no caso específico, entre o motorista, o usuário e </w:t>
      </w:r>
      <w:r w:rsidR="006E1754" w:rsidRPr="003D1224">
        <w:rPr>
          <w:rFonts w:ascii="Arial" w:hAnsi="Arial" w:cs="Arial"/>
          <w:sz w:val="24"/>
          <w:szCs w:val="24"/>
        </w:rPr>
        <w:t>a empresa</w:t>
      </w:r>
      <w:r w:rsidRPr="003D1224">
        <w:rPr>
          <w:rFonts w:ascii="Arial" w:hAnsi="Arial" w:cs="Arial"/>
          <w:sz w:val="24"/>
          <w:szCs w:val="24"/>
        </w:rPr>
        <w:t xml:space="preserve"> gestor</w:t>
      </w:r>
      <w:r w:rsidR="006E1754" w:rsidRPr="003D1224">
        <w:rPr>
          <w:rFonts w:ascii="Arial" w:hAnsi="Arial" w:cs="Arial"/>
          <w:sz w:val="24"/>
          <w:szCs w:val="24"/>
        </w:rPr>
        <w:t>a</w:t>
      </w:r>
      <w:r w:rsidRPr="003D1224">
        <w:rPr>
          <w:rFonts w:ascii="Arial" w:hAnsi="Arial" w:cs="Arial"/>
          <w:sz w:val="24"/>
          <w:szCs w:val="24"/>
        </w:rPr>
        <w:t xml:space="preserve"> da plataforma) despertam </w:t>
      </w:r>
      <w:r w:rsidR="009D6C91" w:rsidRPr="003D1224">
        <w:rPr>
          <w:rFonts w:ascii="Arial" w:hAnsi="Arial" w:cs="Arial"/>
          <w:sz w:val="24"/>
          <w:szCs w:val="24"/>
        </w:rPr>
        <w:t>forte controvérsia, ao redor de todo o mundo, ante a dificuldade de conformação destas</w:t>
      </w:r>
      <w:r w:rsidR="00C70249" w:rsidRPr="003D1224">
        <w:rPr>
          <w:rFonts w:ascii="Arial" w:hAnsi="Arial" w:cs="Arial"/>
          <w:sz w:val="24"/>
          <w:szCs w:val="24"/>
        </w:rPr>
        <w:t xml:space="preserve"> relações</w:t>
      </w:r>
      <w:r w:rsidR="009D6C91" w:rsidRPr="003D1224">
        <w:rPr>
          <w:rFonts w:ascii="Arial" w:hAnsi="Arial" w:cs="Arial"/>
          <w:sz w:val="24"/>
          <w:szCs w:val="24"/>
        </w:rPr>
        <w:t xml:space="preserve"> dentre as categorias até então previstas pelo aparato legislativo vigente nos diversos países.</w:t>
      </w:r>
      <w:r w:rsidR="002952B5" w:rsidRPr="003D1224">
        <w:rPr>
          <w:rFonts w:ascii="Arial" w:hAnsi="Arial" w:cs="Arial"/>
          <w:sz w:val="24"/>
          <w:szCs w:val="24"/>
        </w:rPr>
        <w:t xml:space="preserve"> </w:t>
      </w:r>
    </w:p>
    <w:p w14:paraId="5C893AE2" w14:textId="4812DA44" w:rsidR="00050769" w:rsidRPr="003D1224" w:rsidRDefault="002952B5" w:rsidP="00050769">
      <w:pPr>
        <w:spacing w:line="360" w:lineRule="auto"/>
        <w:jc w:val="both"/>
        <w:rPr>
          <w:rFonts w:ascii="Arial" w:hAnsi="Arial" w:cs="Arial"/>
          <w:sz w:val="24"/>
          <w:szCs w:val="24"/>
        </w:rPr>
      </w:pPr>
      <w:r w:rsidRPr="003D1224">
        <w:rPr>
          <w:rFonts w:ascii="Arial" w:hAnsi="Arial" w:cs="Arial"/>
          <w:sz w:val="24"/>
          <w:szCs w:val="24"/>
        </w:rPr>
        <w:t xml:space="preserve">Tendo em vista que tal debate vem ocupando os </w:t>
      </w:r>
      <w:r w:rsidR="00AB7844" w:rsidRPr="003D1224">
        <w:rPr>
          <w:rFonts w:ascii="Arial" w:hAnsi="Arial" w:cs="Arial"/>
          <w:sz w:val="24"/>
          <w:szCs w:val="24"/>
        </w:rPr>
        <w:t>tribunais pátrios</w:t>
      </w:r>
      <w:r w:rsidRPr="003D1224">
        <w:rPr>
          <w:rFonts w:ascii="Arial" w:hAnsi="Arial" w:cs="Arial"/>
          <w:sz w:val="24"/>
          <w:szCs w:val="24"/>
        </w:rPr>
        <w:t xml:space="preserve"> e, ademais, d</w:t>
      </w:r>
      <w:r w:rsidR="00050769" w:rsidRPr="003D1224">
        <w:rPr>
          <w:rFonts w:ascii="Arial" w:hAnsi="Arial" w:cs="Arial"/>
          <w:sz w:val="24"/>
          <w:szCs w:val="24"/>
        </w:rPr>
        <w:t xml:space="preserve">iante dos diversos </w:t>
      </w:r>
      <w:r w:rsidRPr="003D1224">
        <w:rPr>
          <w:rFonts w:ascii="Arial" w:hAnsi="Arial" w:cs="Arial"/>
          <w:sz w:val="24"/>
          <w:szCs w:val="24"/>
        </w:rPr>
        <w:t>consectários jurídicos</w:t>
      </w:r>
      <w:r w:rsidR="00050769" w:rsidRPr="003D1224">
        <w:rPr>
          <w:rFonts w:ascii="Arial" w:hAnsi="Arial" w:cs="Arial"/>
          <w:sz w:val="24"/>
          <w:szCs w:val="24"/>
        </w:rPr>
        <w:t xml:space="preserve"> </w:t>
      </w:r>
      <w:r w:rsidRPr="003D1224">
        <w:rPr>
          <w:rFonts w:ascii="Arial" w:hAnsi="Arial" w:cs="Arial"/>
          <w:sz w:val="24"/>
          <w:szCs w:val="24"/>
        </w:rPr>
        <w:t>que envolvem</w:t>
      </w:r>
      <w:r w:rsidR="00050769" w:rsidRPr="003D1224">
        <w:rPr>
          <w:rFonts w:ascii="Arial" w:hAnsi="Arial" w:cs="Arial"/>
          <w:sz w:val="24"/>
          <w:szCs w:val="24"/>
        </w:rPr>
        <w:t xml:space="preserve"> o assunto, o Ministro EDSON FACHIN, relator do processo </w:t>
      </w:r>
      <w:r w:rsidR="00863FEE" w:rsidRPr="003D1224">
        <w:rPr>
          <w:rFonts w:ascii="Arial" w:hAnsi="Arial" w:cs="Arial"/>
          <w:sz w:val="24"/>
          <w:szCs w:val="24"/>
        </w:rPr>
        <w:t xml:space="preserve">acima citado </w:t>
      </w:r>
      <w:r w:rsidR="00050769" w:rsidRPr="003D1224">
        <w:rPr>
          <w:rFonts w:ascii="Arial" w:hAnsi="Arial" w:cs="Arial"/>
          <w:sz w:val="24"/>
          <w:szCs w:val="24"/>
        </w:rPr>
        <w:t>no C. STF, designou audiência pública para o dia 09/12/2024, na qual pretende ouvir partes, entidades e especialistas que tenham conhecimento sobre o tema.</w:t>
      </w:r>
    </w:p>
    <w:p w14:paraId="17A4C526" w14:textId="718E2CB6" w:rsidR="00050769" w:rsidRPr="003D1224" w:rsidRDefault="00050769" w:rsidP="00050769">
      <w:pPr>
        <w:spacing w:line="360" w:lineRule="auto"/>
        <w:jc w:val="both"/>
        <w:rPr>
          <w:rFonts w:ascii="Arial" w:hAnsi="Arial" w:cs="Arial"/>
          <w:sz w:val="24"/>
          <w:szCs w:val="24"/>
        </w:rPr>
      </w:pPr>
      <w:r w:rsidRPr="003D1224">
        <w:rPr>
          <w:rFonts w:ascii="Arial" w:hAnsi="Arial" w:cs="Arial"/>
          <w:sz w:val="24"/>
          <w:szCs w:val="24"/>
        </w:rPr>
        <w:t xml:space="preserve">De modo a orientar os trabalhos, o </w:t>
      </w:r>
      <w:r w:rsidR="00481D05" w:rsidRPr="003D1224">
        <w:rPr>
          <w:rFonts w:ascii="Arial" w:hAnsi="Arial" w:cs="Arial"/>
          <w:sz w:val="24"/>
          <w:szCs w:val="24"/>
        </w:rPr>
        <w:t xml:space="preserve">Exmo. </w:t>
      </w:r>
      <w:r w:rsidRPr="003D1224">
        <w:rPr>
          <w:rFonts w:ascii="Arial" w:hAnsi="Arial" w:cs="Arial"/>
          <w:sz w:val="24"/>
          <w:szCs w:val="24"/>
        </w:rPr>
        <w:t xml:space="preserve">Ministro Relator propôs que os interessados </w:t>
      </w:r>
      <w:r w:rsidR="002952B5" w:rsidRPr="003D1224">
        <w:rPr>
          <w:rFonts w:ascii="Arial" w:hAnsi="Arial" w:cs="Arial"/>
          <w:sz w:val="24"/>
          <w:szCs w:val="24"/>
        </w:rPr>
        <w:t>apresentem</w:t>
      </w:r>
      <w:r w:rsidRPr="003D1224">
        <w:rPr>
          <w:rFonts w:ascii="Arial" w:hAnsi="Arial" w:cs="Arial"/>
          <w:sz w:val="24"/>
          <w:szCs w:val="24"/>
        </w:rPr>
        <w:t xml:space="preserve"> esclarecimentos sobre alguns pontos previamente estabelecidos, divididos em doze perguntas</w:t>
      </w:r>
      <w:r w:rsidR="002952B5" w:rsidRPr="003D1224">
        <w:rPr>
          <w:rFonts w:ascii="Arial" w:hAnsi="Arial" w:cs="Arial"/>
          <w:sz w:val="24"/>
          <w:szCs w:val="24"/>
        </w:rPr>
        <w:t xml:space="preserve"> sugeridas</w:t>
      </w:r>
      <w:r w:rsidRPr="003D1224">
        <w:rPr>
          <w:rFonts w:ascii="Arial" w:hAnsi="Arial" w:cs="Arial"/>
          <w:sz w:val="24"/>
          <w:szCs w:val="24"/>
        </w:rPr>
        <w:t>.</w:t>
      </w:r>
    </w:p>
    <w:p w14:paraId="272BFC80" w14:textId="2C7B4480" w:rsidR="00050769" w:rsidRPr="003D1224" w:rsidRDefault="004D1D46" w:rsidP="00050769">
      <w:pPr>
        <w:spacing w:line="360" w:lineRule="auto"/>
        <w:jc w:val="both"/>
        <w:rPr>
          <w:rFonts w:ascii="Arial" w:hAnsi="Arial" w:cs="Arial"/>
          <w:sz w:val="24"/>
          <w:szCs w:val="24"/>
        </w:rPr>
      </w:pPr>
      <w:r w:rsidRPr="003D1224">
        <w:rPr>
          <w:rFonts w:ascii="Arial" w:hAnsi="Arial" w:cs="Arial"/>
          <w:sz w:val="24"/>
          <w:szCs w:val="24"/>
        </w:rPr>
        <w:t>Sendo o</w:t>
      </w:r>
      <w:r w:rsidR="00050769" w:rsidRPr="003D1224">
        <w:rPr>
          <w:rFonts w:ascii="Arial" w:hAnsi="Arial" w:cs="Arial"/>
          <w:sz w:val="24"/>
          <w:szCs w:val="24"/>
        </w:rPr>
        <w:t xml:space="preserve"> Instituto Brasileiro de Direito Previdenciário (IBDP)</w:t>
      </w:r>
      <w:r w:rsidRPr="003D1224">
        <w:rPr>
          <w:rFonts w:ascii="Arial" w:hAnsi="Arial" w:cs="Arial"/>
          <w:sz w:val="24"/>
          <w:szCs w:val="24"/>
        </w:rPr>
        <w:t xml:space="preserve"> uma associação civil, apartidária, sem fins lucrativos, de cunho científico-jurídico e de finalidade sociocultural, dedicada ao estudo e debate do Direito Previdenciário</w:t>
      </w:r>
      <w:r w:rsidR="002952B5" w:rsidRPr="003D1224">
        <w:rPr>
          <w:rFonts w:ascii="Arial" w:hAnsi="Arial" w:cs="Arial"/>
          <w:sz w:val="24"/>
          <w:szCs w:val="24"/>
        </w:rPr>
        <w:t xml:space="preserve"> e</w:t>
      </w:r>
      <w:r w:rsidRPr="003D1224">
        <w:rPr>
          <w:rFonts w:ascii="Arial" w:hAnsi="Arial" w:cs="Arial"/>
          <w:sz w:val="24"/>
          <w:szCs w:val="24"/>
        </w:rPr>
        <w:t xml:space="preserve"> que objetiva o aprimoramento das políticas públicas previdenciárias e </w:t>
      </w:r>
      <w:r w:rsidR="002952B5" w:rsidRPr="003D1224">
        <w:rPr>
          <w:rFonts w:ascii="Arial" w:hAnsi="Arial" w:cs="Arial"/>
          <w:sz w:val="24"/>
          <w:szCs w:val="24"/>
        </w:rPr>
        <w:t>a</w:t>
      </w:r>
      <w:r w:rsidRPr="003D1224">
        <w:rPr>
          <w:rFonts w:ascii="Arial" w:hAnsi="Arial" w:cs="Arial"/>
          <w:sz w:val="24"/>
          <w:szCs w:val="24"/>
        </w:rPr>
        <w:t xml:space="preserve"> disseminação do conhecimento jurídico sobre a matéria em todo o Brasil, </w:t>
      </w:r>
      <w:r w:rsidR="002952B5" w:rsidRPr="003D1224">
        <w:rPr>
          <w:rFonts w:ascii="Arial" w:hAnsi="Arial" w:cs="Arial"/>
          <w:sz w:val="24"/>
          <w:szCs w:val="24"/>
        </w:rPr>
        <w:t>vem, por meio</w:t>
      </w:r>
      <w:r w:rsidRPr="003D1224">
        <w:rPr>
          <w:rFonts w:ascii="Arial" w:hAnsi="Arial" w:cs="Arial"/>
          <w:sz w:val="24"/>
          <w:szCs w:val="24"/>
        </w:rPr>
        <w:t xml:space="preserve"> da presente Nota Técnica</w:t>
      </w:r>
      <w:r w:rsidR="002952B5" w:rsidRPr="003D1224">
        <w:rPr>
          <w:rFonts w:ascii="Arial" w:hAnsi="Arial" w:cs="Arial"/>
          <w:sz w:val="24"/>
          <w:szCs w:val="24"/>
        </w:rPr>
        <w:t>,</w:t>
      </w:r>
      <w:r w:rsidRPr="003D1224">
        <w:rPr>
          <w:rFonts w:ascii="Arial" w:hAnsi="Arial" w:cs="Arial"/>
          <w:sz w:val="24"/>
          <w:szCs w:val="24"/>
        </w:rPr>
        <w:t xml:space="preserve"> </w:t>
      </w:r>
      <w:r w:rsidR="002952B5" w:rsidRPr="003D1224">
        <w:rPr>
          <w:rFonts w:ascii="Arial" w:hAnsi="Arial" w:cs="Arial"/>
          <w:sz w:val="24"/>
          <w:szCs w:val="24"/>
        </w:rPr>
        <w:t>expor</w:t>
      </w:r>
      <w:r w:rsidR="00050769" w:rsidRPr="003D1224">
        <w:rPr>
          <w:rFonts w:ascii="Arial" w:hAnsi="Arial" w:cs="Arial"/>
          <w:sz w:val="24"/>
          <w:szCs w:val="24"/>
        </w:rPr>
        <w:t xml:space="preserve"> elementos d</w:t>
      </w:r>
      <w:r w:rsidR="002952B5" w:rsidRPr="003D1224">
        <w:rPr>
          <w:rFonts w:ascii="Arial" w:hAnsi="Arial" w:cs="Arial"/>
          <w:sz w:val="24"/>
          <w:szCs w:val="24"/>
        </w:rPr>
        <w:t>e</w:t>
      </w:r>
      <w:r w:rsidR="00050769" w:rsidRPr="003D1224">
        <w:rPr>
          <w:rFonts w:ascii="Arial" w:hAnsi="Arial" w:cs="Arial"/>
          <w:sz w:val="24"/>
          <w:szCs w:val="24"/>
        </w:rPr>
        <w:t xml:space="preserve"> Direito Previdenciário que guardam relação com a temática, especialmente a forma de vinculação dos trabalhadores junto ao sistema de previdência social brasileiro, </w:t>
      </w:r>
      <w:r w:rsidR="00396121" w:rsidRPr="003D1224">
        <w:rPr>
          <w:rFonts w:ascii="Arial" w:hAnsi="Arial" w:cs="Arial"/>
          <w:sz w:val="24"/>
          <w:szCs w:val="24"/>
        </w:rPr>
        <w:t>assim como</w:t>
      </w:r>
      <w:r w:rsidR="00050769" w:rsidRPr="003D1224">
        <w:rPr>
          <w:rFonts w:ascii="Arial" w:hAnsi="Arial" w:cs="Arial"/>
          <w:sz w:val="24"/>
          <w:szCs w:val="24"/>
        </w:rPr>
        <w:t xml:space="preserve"> os impactos desta vinculação</w:t>
      </w:r>
      <w:r w:rsidR="00396121" w:rsidRPr="003D1224">
        <w:rPr>
          <w:rFonts w:ascii="Arial" w:hAnsi="Arial" w:cs="Arial"/>
          <w:sz w:val="24"/>
          <w:szCs w:val="24"/>
        </w:rPr>
        <w:t xml:space="preserve"> para a sociedade</w:t>
      </w:r>
      <w:r w:rsidR="00050769" w:rsidRPr="003D1224">
        <w:rPr>
          <w:rFonts w:ascii="Arial" w:hAnsi="Arial" w:cs="Arial"/>
          <w:sz w:val="24"/>
          <w:szCs w:val="24"/>
        </w:rPr>
        <w:t>.</w:t>
      </w:r>
    </w:p>
    <w:p w14:paraId="5E6FF963" w14:textId="756E22C1" w:rsidR="00F17C3E" w:rsidRPr="003D1224" w:rsidRDefault="00F17C3E" w:rsidP="00050769">
      <w:pPr>
        <w:spacing w:line="360" w:lineRule="auto"/>
        <w:jc w:val="both"/>
        <w:rPr>
          <w:rFonts w:ascii="Arial" w:hAnsi="Arial" w:cs="Arial"/>
          <w:sz w:val="24"/>
          <w:szCs w:val="24"/>
        </w:rPr>
      </w:pPr>
      <w:r w:rsidRPr="003D1224">
        <w:rPr>
          <w:rFonts w:ascii="Arial" w:hAnsi="Arial" w:cs="Arial"/>
          <w:sz w:val="24"/>
          <w:szCs w:val="24"/>
        </w:rPr>
        <w:t xml:space="preserve">Está-se diante do fenômeno da plataformização das relações de trabalho, num modelo empresarial </w:t>
      </w:r>
      <w:r w:rsidR="006316D0" w:rsidRPr="003D1224">
        <w:rPr>
          <w:rFonts w:ascii="Arial" w:hAnsi="Arial" w:cs="Arial"/>
          <w:sz w:val="24"/>
          <w:szCs w:val="24"/>
        </w:rPr>
        <w:t>criado</w:t>
      </w:r>
      <w:r w:rsidR="00396121" w:rsidRPr="003D1224">
        <w:rPr>
          <w:rFonts w:ascii="Arial" w:hAnsi="Arial" w:cs="Arial"/>
          <w:sz w:val="24"/>
          <w:szCs w:val="24"/>
        </w:rPr>
        <w:t xml:space="preserve"> pela chamada “economia de compartilhamento”, em que desponta um tipo de negócio que, ao juntar um</w:t>
      </w:r>
      <w:r w:rsidR="002844F5" w:rsidRPr="003D1224">
        <w:rPr>
          <w:rFonts w:ascii="Arial" w:hAnsi="Arial" w:cs="Arial"/>
          <w:sz w:val="24"/>
          <w:szCs w:val="24"/>
        </w:rPr>
        <w:t xml:space="preserve"> prestador de serviço com o destinatário desse serviço</w:t>
      </w:r>
      <w:r w:rsidR="00396121" w:rsidRPr="003D1224">
        <w:rPr>
          <w:rFonts w:ascii="Arial" w:hAnsi="Arial" w:cs="Arial"/>
          <w:sz w:val="24"/>
          <w:szCs w:val="24"/>
        </w:rPr>
        <w:t xml:space="preserve">, aufere receita a partir de cada transação realizada entre “as duas pontas”, transferindo ao </w:t>
      </w:r>
      <w:r w:rsidR="00443C9E" w:rsidRPr="003D1224">
        <w:rPr>
          <w:rFonts w:ascii="Arial" w:hAnsi="Arial" w:cs="Arial"/>
          <w:sz w:val="24"/>
          <w:szCs w:val="24"/>
        </w:rPr>
        <w:t>indivíduo que prestou o trabalho um percentual do preço estabelecido</w:t>
      </w:r>
      <w:r w:rsidR="00F952F2" w:rsidRPr="003D1224">
        <w:rPr>
          <w:rFonts w:ascii="Arial" w:hAnsi="Arial" w:cs="Arial"/>
          <w:sz w:val="24"/>
          <w:szCs w:val="24"/>
        </w:rPr>
        <w:t xml:space="preserve"> para a “tarefa”</w:t>
      </w:r>
      <w:r w:rsidR="00443C9E" w:rsidRPr="003D1224">
        <w:rPr>
          <w:rFonts w:ascii="Arial" w:hAnsi="Arial" w:cs="Arial"/>
          <w:sz w:val="24"/>
          <w:szCs w:val="24"/>
        </w:rPr>
        <w:t>: isso vem sendo chamado “trabalho sob demanda”</w:t>
      </w:r>
      <w:r w:rsidR="00F952F2" w:rsidRPr="003D1224">
        <w:rPr>
          <w:rFonts w:ascii="Arial" w:hAnsi="Arial" w:cs="Arial"/>
          <w:sz w:val="24"/>
          <w:szCs w:val="24"/>
        </w:rPr>
        <w:t>.</w:t>
      </w:r>
    </w:p>
    <w:p w14:paraId="02B86540" w14:textId="0A656EF8" w:rsidR="00F952F2" w:rsidRPr="003D1224" w:rsidRDefault="00F952F2" w:rsidP="00050769">
      <w:pPr>
        <w:spacing w:line="360" w:lineRule="auto"/>
        <w:jc w:val="both"/>
        <w:rPr>
          <w:rFonts w:ascii="Arial" w:hAnsi="Arial" w:cs="Arial"/>
          <w:sz w:val="24"/>
          <w:szCs w:val="24"/>
        </w:rPr>
      </w:pPr>
      <w:r w:rsidRPr="003D1224">
        <w:rPr>
          <w:rFonts w:ascii="Arial" w:hAnsi="Arial" w:cs="Arial"/>
          <w:sz w:val="24"/>
          <w:szCs w:val="24"/>
        </w:rPr>
        <w:lastRenderedPageBreak/>
        <w:t xml:space="preserve">Não há dúvida, a nosso ver, que há </w:t>
      </w:r>
      <w:r w:rsidRPr="003D1224">
        <w:rPr>
          <w:rFonts w:ascii="Arial" w:hAnsi="Arial" w:cs="Arial"/>
          <w:i/>
          <w:iCs/>
          <w:sz w:val="24"/>
          <w:szCs w:val="24"/>
        </w:rPr>
        <w:t>trabalho</w:t>
      </w:r>
      <w:r w:rsidRPr="003D1224">
        <w:rPr>
          <w:rFonts w:ascii="Arial" w:hAnsi="Arial" w:cs="Arial"/>
          <w:sz w:val="24"/>
          <w:szCs w:val="24"/>
        </w:rPr>
        <w:t xml:space="preserve"> por parte da pessoa que presta o serviço, pois este visa </w:t>
      </w:r>
      <w:r w:rsidR="00410C91" w:rsidRPr="003D1224">
        <w:rPr>
          <w:rFonts w:ascii="Arial" w:hAnsi="Arial" w:cs="Arial"/>
          <w:sz w:val="24"/>
          <w:szCs w:val="24"/>
        </w:rPr>
        <w:t>auferir rendimentos para sua subsistência e de seus dependentes em razão do dispêndio de seu tempo e energia.</w:t>
      </w:r>
      <w:r w:rsidR="001459CB" w:rsidRPr="003D1224">
        <w:rPr>
          <w:rFonts w:ascii="Arial" w:hAnsi="Arial" w:cs="Arial"/>
          <w:sz w:val="24"/>
          <w:szCs w:val="24"/>
        </w:rPr>
        <w:t xml:space="preserve"> A dúvida é</w:t>
      </w:r>
      <w:r w:rsidR="006E59FE" w:rsidRPr="003D1224">
        <w:rPr>
          <w:rFonts w:ascii="Arial" w:hAnsi="Arial" w:cs="Arial"/>
          <w:sz w:val="24"/>
          <w:szCs w:val="24"/>
        </w:rPr>
        <w:t>: qual a relação jurídica existente entre o prestador do serviço e a plataforma?</w:t>
      </w:r>
    </w:p>
    <w:p w14:paraId="7C5200C4" w14:textId="557DA9FE" w:rsidR="000A30F6" w:rsidRPr="003D1224" w:rsidRDefault="000A30F6" w:rsidP="000A30F6">
      <w:pPr>
        <w:spacing w:line="360" w:lineRule="auto"/>
        <w:jc w:val="both"/>
        <w:rPr>
          <w:rFonts w:ascii="Arial" w:hAnsi="Arial" w:cs="Arial"/>
          <w:sz w:val="24"/>
          <w:szCs w:val="24"/>
          <w:lang w:val="pt-PT"/>
        </w:rPr>
      </w:pPr>
      <w:r w:rsidRPr="003D1224">
        <w:rPr>
          <w:rFonts w:ascii="Arial" w:hAnsi="Arial" w:cs="Arial"/>
          <w:sz w:val="24"/>
          <w:szCs w:val="24"/>
        </w:rPr>
        <w:t xml:space="preserve">Mas não se trata apenas de </w:t>
      </w:r>
      <w:r w:rsidR="007C1873" w:rsidRPr="003D1224">
        <w:rPr>
          <w:rFonts w:ascii="Arial" w:hAnsi="Arial" w:cs="Arial"/>
          <w:sz w:val="24"/>
          <w:szCs w:val="24"/>
        </w:rPr>
        <w:t xml:space="preserve">solver </w:t>
      </w:r>
      <w:r w:rsidRPr="003D1224">
        <w:rPr>
          <w:rFonts w:ascii="Arial" w:hAnsi="Arial" w:cs="Arial"/>
          <w:sz w:val="24"/>
          <w:szCs w:val="24"/>
        </w:rPr>
        <w:t xml:space="preserve">uma “demanda trabalhista”, dada a característica indivisível dos direitos fundamentais sociais: </w:t>
      </w:r>
      <w:r w:rsidRPr="003D1224">
        <w:rPr>
          <w:rFonts w:ascii="Arial" w:hAnsi="Arial" w:cs="Arial"/>
          <w:sz w:val="24"/>
          <w:szCs w:val="24"/>
          <w:lang w:val="pt-PT"/>
        </w:rPr>
        <w:t>tem-se que, como indissociáveis, os direitos reconhecidos na Declaração Universal dos Direitos do Homem são também geradores de uma interconexão entre si. Assim, a abordagem sobre a relação jurídica em epígrafe não pode deixar de apreciar impactos em outros direitos sociais, notadamente o direito à previdência social (art. 6º da CRFB)</w:t>
      </w:r>
      <w:r w:rsidR="00B35F9B" w:rsidRPr="003D1224">
        <w:rPr>
          <w:rFonts w:ascii="Arial" w:hAnsi="Arial" w:cs="Arial"/>
          <w:sz w:val="24"/>
          <w:szCs w:val="24"/>
          <w:lang w:val="pt-PT"/>
        </w:rPr>
        <w:t>, com prioridade n</w:t>
      </w:r>
      <w:r w:rsidR="00DC104D" w:rsidRPr="003D1224">
        <w:rPr>
          <w:rFonts w:ascii="Arial" w:hAnsi="Arial" w:cs="Arial"/>
          <w:sz w:val="24"/>
          <w:szCs w:val="24"/>
          <w:lang w:val="pt-PT"/>
        </w:rPr>
        <w:t>a proteção social efetiva desses trabalhadores e de seus dependentes</w:t>
      </w:r>
      <w:r w:rsidRPr="003D1224">
        <w:rPr>
          <w:rFonts w:ascii="Arial" w:hAnsi="Arial" w:cs="Arial"/>
          <w:sz w:val="24"/>
          <w:szCs w:val="24"/>
          <w:lang w:val="pt-PT"/>
        </w:rPr>
        <w:t>.</w:t>
      </w:r>
      <w:r w:rsidR="00DC104D" w:rsidRPr="003D1224">
        <w:rPr>
          <w:rFonts w:ascii="Arial" w:hAnsi="Arial" w:cs="Arial"/>
          <w:sz w:val="24"/>
          <w:szCs w:val="24"/>
          <w:lang w:val="pt-PT"/>
        </w:rPr>
        <w:t xml:space="preserve"> Não é demais lembrar que trabalhadores em plataformas digitais – motoristas, entregadores – são amplamente sujeitos a acidentes nessa atividade, pois lidam diariamente com o conturbado e violento trânsito de nossas cidades.</w:t>
      </w:r>
    </w:p>
    <w:p w14:paraId="26FB78DE" w14:textId="7007E381" w:rsidR="00E61316" w:rsidRPr="003D1224" w:rsidRDefault="00E61316" w:rsidP="000A30F6">
      <w:pPr>
        <w:spacing w:line="360" w:lineRule="auto"/>
        <w:jc w:val="both"/>
        <w:rPr>
          <w:rFonts w:ascii="Arial" w:hAnsi="Arial" w:cs="Arial"/>
          <w:sz w:val="24"/>
          <w:szCs w:val="24"/>
          <w:lang w:val="pt-PT"/>
        </w:rPr>
      </w:pPr>
      <w:r w:rsidRPr="003D1224">
        <w:rPr>
          <w:rFonts w:ascii="Arial" w:hAnsi="Arial" w:cs="Arial"/>
          <w:sz w:val="24"/>
          <w:szCs w:val="24"/>
          <w:lang w:val="pt-PT"/>
        </w:rPr>
        <w:t xml:space="preserve">Um ponto complexo a ser mencionado é a ausência de dados precisos a respeito do contingente de pessoas trabalhando </w:t>
      </w:r>
      <w:r w:rsidR="00FE7A87" w:rsidRPr="003D1224">
        <w:rPr>
          <w:rFonts w:ascii="Arial" w:hAnsi="Arial" w:cs="Arial"/>
          <w:sz w:val="24"/>
          <w:szCs w:val="24"/>
          <w:lang w:val="pt-PT"/>
        </w:rPr>
        <w:t xml:space="preserve">no modelo de plataformas digitais. Apesar de haver pesquisas de órgãos oficiais, não há ainda um adequado aprofundamento de detalhes sobre a (des)proteção social, fixando-se os estudos em dados como o rendimento médio das pessoas. Há que se ter em conta, ademais, que há muito de informalidade nessas relações, pois empresas como </w:t>
      </w:r>
      <w:r w:rsidR="00FE7A87" w:rsidRPr="003D1224">
        <w:rPr>
          <w:rFonts w:ascii="Arial" w:hAnsi="Arial" w:cs="Arial"/>
          <w:i/>
          <w:iCs/>
          <w:sz w:val="24"/>
          <w:szCs w:val="24"/>
          <w:lang w:val="pt-PT"/>
        </w:rPr>
        <w:t>Uber</w:t>
      </w:r>
      <w:r w:rsidR="003022A1" w:rsidRPr="003D1224">
        <w:rPr>
          <w:rFonts w:ascii="Arial" w:hAnsi="Arial" w:cs="Arial"/>
          <w:i/>
          <w:iCs/>
          <w:sz w:val="24"/>
          <w:szCs w:val="24"/>
          <w:lang w:val="pt-PT"/>
        </w:rPr>
        <w:t xml:space="preserve"> e</w:t>
      </w:r>
      <w:r w:rsidR="00FE7A87" w:rsidRPr="003D1224">
        <w:rPr>
          <w:rFonts w:ascii="Arial" w:hAnsi="Arial" w:cs="Arial"/>
          <w:i/>
          <w:iCs/>
          <w:sz w:val="24"/>
          <w:szCs w:val="24"/>
          <w:lang w:val="pt-PT"/>
        </w:rPr>
        <w:t xml:space="preserve"> 99</w:t>
      </w:r>
      <w:r w:rsidR="00FE7A87" w:rsidRPr="003D1224">
        <w:rPr>
          <w:rFonts w:ascii="Arial" w:hAnsi="Arial" w:cs="Arial"/>
          <w:sz w:val="24"/>
          <w:szCs w:val="24"/>
          <w:lang w:val="pt-PT"/>
        </w:rPr>
        <w:t xml:space="preserve"> e, no segmento de entregas, o </w:t>
      </w:r>
      <w:r w:rsidR="00FE7A87" w:rsidRPr="003D1224">
        <w:rPr>
          <w:rFonts w:ascii="Arial" w:hAnsi="Arial" w:cs="Arial"/>
          <w:i/>
          <w:iCs/>
          <w:sz w:val="24"/>
          <w:szCs w:val="24"/>
          <w:lang w:val="pt-PT"/>
        </w:rPr>
        <w:t>Ifood</w:t>
      </w:r>
      <w:r w:rsidR="00FE7A87" w:rsidRPr="003D1224">
        <w:rPr>
          <w:rFonts w:ascii="Arial" w:hAnsi="Arial" w:cs="Arial"/>
          <w:sz w:val="24"/>
          <w:szCs w:val="24"/>
          <w:lang w:val="pt-PT"/>
        </w:rPr>
        <w:t>, são apenas “a ponta do iceberg” do trabalho “</w:t>
      </w:r>
      <w:r w:rsidR="00FE7A87" w:rsidRPr="003D1224">
        <w:rPr>
          <w:rFonts w:ascii="Arial" w:hAnsi="Arial" w:cs="Arial"/>
          <w:i/>
          <w:iCs/>
          <w:sz w:val="24"/>
          <w:szCs w:val="24"/>
          <w:lang w:val="pt-PT"/>
        </w:rPr>
        <w:t>on demand</w:t>
      </w:r>
      <w:r w:rsidR="00FE7A87" w:rsidRPr="003D1224">
        <w:rPr>
          <w:rFonts w:ascii="Arial" w:hAnsi="Arial" w:cs="Arial"/>
          <w:sz w:val="24"/>
          <w:szCs w:val="24"/>
          <w:lang w:val="pt-PT"/>
        </w:rPr>
        <w:t>”</w:t>
      </w:r>
      <w:r w:rsidR="000E134F" w:rsidRPr="003D1224">
        <w:rPr>
          <w:rFonts w:ascii="Arial" w:hAnsi="Arial" w:cs="Arial"/>
          <w:sz w:val="24"/>
          <w:szCs w:val="24"/>
          <w:lang w:val="pt-PT"/>
        </w:rPr>
        <w:t>, que se espraia por outras empresas menores, cuja atuação é por vezes circunscrita a uma cidade ou região, dificultando uma visão mais clara a respeito do fenômeno. Neste aspecto, cumpre desde já afirmar que seria de extrema importância o estabelecimento de obrigações para as empresas do ramo negocial em apreço no sentido de declarar às autoridades públicas todas as pessoas que prestam a atividade, a fim de torná-las visíveis</w:t>
      </w:r>
      <w:r w:rsidR="003022A1" w:rsidRPr="003D1224">
        <w:rPr>
          <w:rFonts w:ascii="Arial" w:hAnsi="Arial" w:cs="Arial"/>
          <w:sz w:val="24"/>
          <w:szCs w:val="24"/>
          <w:lang w:val="pt-PT"/>
        </w:rPr>
        <w:t xml:space="preserve"> aos olhos das políticas e programas sociais, </w:t>
      </w:r>
      <w:r w:rsidR="004975D8" w:rsidRPr="003D1224">
        <w:rPr>
          <w:rFonts w:ascii="Arial" w:hAnsi="Arial" w:cs="Arial"/>
          <w:sz w:val="24"/>
          <w:szCs w:val="24"/>
          <w:lang w:val="pt-PT"/>
        </w:rPr>
        <w:t>e aferir exatamente o montante de valores envolvidos nas transações realizadas no âmbito das plataformas digitais.</w:t>
      </w:r>
    </w:p>
    <w:p w14:paraId="7857BDF2" w14:textId="212C297C" w:rsidR="009C7990" w:rsidRPr="003D1224" w:rsidRDefault="009C7990" w:rsidP="000A30F6">
      <w:pPr>
        <w:spacing w:line="360" w:lineRule="auto"/>
        <w:jc w:val="both"/>
        <w:rPr>
          <w:rFonts w:ascii="Arial" w:hAnsi="Arial" w:cs="Arial"/>
          <w:sz w:val="24"/>
          <w:szCs w:val="24"/>
          <w:lang w:val="pt-PT"/>
        </w:rPr>
      </w:pPr>
      <w:r w:rsidRPr="003D1224">
        <w:rPr>
          <w:rFonts w:ascii="Arial" w:hAnsi="Arial" w:cs="Arial"/>
          <w:sz w:val="24"/>
          <w:szCs w:val="24"/>
          <w:lang w:val="pt-PT"/>
        </w:rPr>
        <w:t xml:space="preserve">Dados obtidos pelo IBGE e analisados pelo IPEA indicam que os valores de contribuição previdenciária de motoristas vão contra a tendência dos demais trabalhadores, tanto os “sem carteira assinada” quanto os que trabalham por conta própria: enquanto estes passaram a contribuir mais ao Instituto Nacional do Seguro </w:t>
      </w:r>
      <w:r w:rsidRPr="003D1224">
        <w:rPr>
          <w:rFonts w:ascii="Arial" w:hAnsi="Arial" w:cs="Arial"/>
          <w:sz w:val="24"/>
          <w:szCs w:val="24"/>
          <w:lang w:val="pt-PT"/>
        </w:rPr>
        <w:lastRenderedPageBreak/>
        <w:t>Social (INSS), entre os motoristas o patamar caiu de 47,8% em 2015 para 24,8% em 2023.</w:t>
      </w:r>
      <w:r w:rsidR="00376011" w:rsidRPr="003D1224">
        <w:rPr>
          <w:rFonts w:ascii="Arial" w:hAnsi="Arial" w:cs="Arial"/>
          <w:sz w:val="24"/>
          <w:szCs w:val="24"/>
          <w:lang w:val="pt-PT"/>
        </w:rPr>
        <w:t xml:space="preserve"> A análise consta do estudo "Plataformização e Precarização do Trabalho de Motoristas e Entregadores no Brasil", parte da 77ª edição do Boletim de Mercado de Trabalho, apresentado em 21</w:t>
      </w:r>
      <w:r w:rsidR="002A1C21" w:rsidRPr="003D1224">
        <w:rPr>
          <w:rFonts w:ascii="Arial" w:hAnsi="Arial" w:cs="Arial"/>
          <w:sz w:val="24"/>
          <w:szCs w:val="24"/>
          <w:lang w:val="pt-PT"/>
        </w:rPr>
        <w:t xml:space="preserve"> de maio de 2024</w:t>
      </w:r>
      <w:r w:rsidR="00376011" w:rsidRPr="003D1224">
        <w:rPr>
          <w:rFonts w:ascii="Arial" w:hAnsi="Arial" w:cs="Arial"/>
          <w:sz w:val="24"/>
          <w:szCs w:val="24"/>
          <w:lang w:val="pt-PT"/>
        </w:rPr>
        <w:t>.</w:t>
      </w:r>
    </w:p>
    <w:p w14:paraId="0637DC29" w14:textId="5705ABB5" w:rsidR="00F6678E" w:rsidRDefault="00F6678E" w:rsidP="000A30F6">
      <w:pPr>
        <w:spacing w:line="360" w:lineRule="auto"/>
        <w:jc w:val="both"/>
        <w:rPr>
          <w:rFonts w:ascii="Arial" w:hAnsi="Arial" w:cs="Arial"/>
          <w:sz w:val="24"/>
          <w:szCs w:val="24"/>
          <w:lang w:val="pt-PT"/>
        </w:rPr>
      </w:pPr>
      <w:r w:rsidRPr="003D1224">
        <w:rPr>
          <w:rFonts w:ascii="Arial" w:hAnsi="Arial" w:cs="Arial"/>
          <w:sz w:val="24"/>
          <w:szCs w:val="24"/>
          <w:lang w:val="pt-PT"/>
        </w:rPr>
        <w:t xml:space="preserve">Conforme o gráfico disponibilizado pela </w:t>
      </w:r>
      <w:r w:rsidR="00F03765" w:rsidRPr="003D1224">
        <w:rPr>
          <w:rFonts w:ascii="Arial" w:hAnsi="Arial" w:cs="Arial"/>
          <w:sz w:val="24"/>
          <w:szCs w:val="24"/>
          <w:lang w:val="pt-PT"/>
        </w:rPr>
        <w:t>PNAD Contínua do IBGE</w:t>
      </w:r>
      <w:r w:rsidRPr="003D1224">
        <w:rPr>
          <w:rFonts w:ascii="Arial" w:hAnsi="Arial" w:cs="Arial"/>
          <w:sz w:val="24"/>
          <w:szCs w:val="24"/>
          <w:lang w:val="pt-PT"/>
        </w:rPr>
        <w:t>, o número de pessoas trabalhando em plataformas cresceu na série histórica pesquisada (desde 201</w:t>
      </w:r>
      <w:r w:rsidR="00F03765" w:rsidRPr="003D1224">
        <w:rPr>
          <w:rFonts w:ascii="Arial" w:hAnsi="Arial" w:cs="Arial"/>
          <w:sz w:val="24"/>
          <w:szCs w:val="24"/>
          <w:lang w:val="pt-PT"/>
        </w:rPr>
        <w:t>2</w:t>
      </w:r>
      <w:r w:rsidRPr="003D1224">
        <w:rPr>
          <w:rFonts w:ascii="Arial" w:hAnsi="Arial" w:cs="Arial"/>
          <w:sz w:val="24"/>
          <w:szCs w:val="24"/>
          <w:lang w:val="pt-PT"/>
        </w:rPr>
        <w:t>), mas sua renda decresceu:</w:t>
      </w:r>
    </w:p>
    <w:p w14:paraId="7831C7D2" w14:textId="77777777" w:rsidR="00483AB9" w:rsidRPr="003D1224" w:rsidRDefault="00483AB9" w:rsidP="000A30F6">
      <w:pPr>
        <w:spacing w:line="360" w:lineRule="auto"/>
        <w:jc w:val="both"/>
        <w:rPr>
          <w:rFonts w:ascii="Arial" w:hAnsi="Arial" w:cs="Arial"/>
          <w:sz w:val="24"/>
          <w:szCs w:val="24"/>
          <w:lang w:val="pt-PT"/>
        </w:rPr>
      </w:pPr>
    </w:p>
    <w:p w14:paraId="477767BD" w14:textId="634273AF" w:rsidR="00F6678E" w:rsidRPr="003D1224" w:rsidRDefault="00F6678E" w:rsidP="0073551A">
      <w:pPr>
        <w:spacing w:line="360" w:lineRule="auto"/>
        <w:jc w:val="center"/>
        <w:rPr>
          <w:rFonts w:ascii="Arial" w:hAnsi="Arial" w:cs="Arial"/>
          <w:sz w:val="24"/>
          <w:szCs w:val="24"/>
          <w:lang w:val="pt-PT"/>
        </w:rPr>
      </w:pPr>
      <w:r w:rsidRPr="003D1224">
        <w:rPr>
          <w:rFonts w:ascii="Arial" w:hAnsi="Arial" w:cs="Arial"/>
          <w:noProof/>
          <w:sz w:val="24"/>
          <w:szCs w:val="24"/>
          <w:lang w:val="pt-PT"/>
        </w:rPr>
        <w:drawing>
          <wp:inline distT="0" distB="0" distL="0" distR="0" wp14:anchorId="69FC281B" wp14:editId="4AAC123A">
            <wp:extent cx="4490355" cy="2774950"/>
            <wp:effectExtent l="0" t="0" r="5715" b="6350"/>
            <wp:docPr id="178766009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234" cy="2809482"/>
                    </a:xfrm>
                    <a:prstGeom prst="rect">
                      <a:avLst/>
                    </a:prstGeom>
                    <a:noFill/>
                  </pic:spPr>
                </pic:pic>
              </a:graphicData>
            </a:graphic>
          </wp:inline>
        </w:drawing>
      </w:r>
    </w:p>
    <w:p w14:paraId="2C738662" w14:textId="77777777" w:rsidR="00483AB9" w:rsidRDefault="00483AB9" w:rsidP="000A30F6">
      <w:pPr>
        <w:spacing w:line="360" w:lineRule="auto"/>
        <w:jc w:val="both"/>
        <w:rPr>
          <w:rFonts w:ascii="Arial" w:hAnsi="Arial" w:cs="Arial"/>
          <w:noProof/>
          <w:sz w:val="24"/>
          <w:szCs w:val="24"/>
        </w:rPr>
      </w:pPr>
    </w:p>
    <w:p w14:paraId="08DA9634" w14:textId="28CBC5E4" w:rsidR="00A9597B" w:rsidRPr="003D1224" w:rsidRDefault="0000637A" w:rsidP="000A30F6">
      <w:pPr>
        <w:spacing w:line="360" w:lineRule="auto"/>
        <w:jc w:val="both"/>
        <w:rPr>
          <w:rFonts w:ascii="Arial" w:hAnsi="Arial" w:cs="Arial"/>
          <w:noProof/>
          <w:sz w:val="24"/>
          <w:szCs w:val="24"/>
        </w:rPr>
      </w:pPr>
      <w:r w:rsidRPr="003D1224">
        <w:rPr>
          <w:rFonts w:ascii="Arial" w:hAnsi="Arial" w:cs="Arial"/>
          <w:noProof/>
          <w:sz w:val="24"/>
          <w:szCs w:val="24"/>
        </w:rPr>
        <w:t>Para efeito da abordagem desta Nota Técnica,</w:t>
      </w:r>
      <w:r w:rsidR="0066783A" w:rsidRPr="003D1224">
        <w:rPr>
          <w:rFonts w:ascii="Arial" w:hAnsi="Arial" w:cs="Arial"/>
          <w:noProof/>
          <w:sz w:val="24"/>
          <w:szCs w:val="24"/>
        </w:rPr>
        <w:t xml:space="preserve"> e em consideração às indagações contidas no chamado para a audiência pública sobre o tema no STF,</w:t>
      </w:r>
      <w:r w:rsidRPr="003D1224">
        <w:rPr>
          <w:rFonts w:ascii="Arial" w:hAnsi="Arial" w:cs="Arial"/>
          <w:noProof/>
          <w:sz w:val="24"/>
          <w:szCs w:val="24"/>
        </w:rPr>
        <w:t xml:space="preserve"> importa observar o que consta da matéria publicada a respeito da referida pesquisa na Agência Brasil, órgão de imprensa governamental:</w:t>
      </w:r>
    </w:p>
    <w:p w14:paraId="302D27DA" w14:textId="1DE3A01D" w:rsidR="0000637A" w:rsidRPr="003D1224" w:rsidRDefault="0000637A" w:rsidP="00D510AD">
      <w:pPr>
        <w:spacing w:line="360" w:lineRule="auto"/>
        <w:ind w:left="720"/>
        <w:jc w:val="both"/>
        <w:rPr>
          <w:rFonts w:ascii="Arial" w:hAnsi="Arial" w:cs="Arial"/>
          <w:noProof/>
        </w:rPr>
      </w:pPr>
      <w:r w:rsidRPr="003D1224">
        <w:rPr>
          <w:rFonts w:ascii="Arial" w:hAnsi="Arial" w:cs="Arial"/>
          <w:noProof/>
        </w:rPr>
        <w:t xml:space="preserve">“Com rendimento menor e mais horas de trabalho, motoristas e entregadores – que não têm carteira assinada, não recebem décimo terceiro salário nem recolhem para o Fundo de Garantia do Tempo de Serviço (FGTS) - também perderam a proteção da Previdência Social por falta de contribuição voluntária. Entre 2012 e 2018, a média foi </w:t>
      </w:r>
      <w:r w:rsidRPr="003D1224">
        <w:rPr>
          <w:rFonts w:ascii="Arial" w:hAnsi="Arial" w:cs="Arial"/>
          <w:noProof/>
        </w:rPr>
        <w:lastRenderedPageBreak/>
        <w:t>de 31,1% dos entregadores contribuindo, enquanto entre 2019 e 2022 essa média baixou para menos de um quarto (23,1%).”</w:t>
      </w:r>
      <w:r w:rsidRPr="003D1224">
        <w:rPr>
          <w:rStyle w:val="Refdenotaderodap"/>
          <w:rFonts w:ascii="Arial" w:hAnsi="Arial" w:cs="Arial"/>
          <w:noProof/>
        </w:rPr>
        <w:footnoteReference w:id="1"/>
      </w:r>
    </w:p>
    <w:p w14:paraId="2342E027" w14:textId="7C3C6471" w:rsidR="00315404" w:rsidRPr="003D1224" w:rsidRDefault="00F723D7" w:rsidP="000A30F6">
      <w:pPr>
        <w:spacing w:line="360" w:lineRule="auto"/>
        <w:jc w:val="both"/>
        <w:rPr>
          <w:rFonts w:ascii="Arial" w:hAnsi="Arial" w:cs="Arial"/>
          <w:noProof/>
          <w:sz w:val="24"/>
          <w:szCs w:val="24"/>
        </w:rPr>
      </w:pPr>
      <w:r w:rsidRPr="003D1224">
        <w:rPr>
          <w:rFonts w:ascii="Arial" w:hAnsi="Arial" w:cs="Arial"/>
          <w:noProof/>
          <w:sz w:val="24"/>
          <w:szCs w:val="24"/>
        </w:rPr>
        <w:t xml:space="preserve">Outro dado colhido é de um estudo inédito realizado pelo IBGE em parceria com a UNICAMP, mas ainda </w:t>
      </w:r>
      <w:r w:rsidR="004F1927" w:rsidRPr="003D1224">
        <w:rPr>
          <w:rFonts w:ascii="Arial" w:hAnsi="Arial" w:cs="Arial"/>
          <w:noProof/>
          <w:sz w:val="24"/>
          <w:szCs w:val="24"/>
        </w:rPr>
        <w:t xml:space="preserve">são experimentais, estão em fase de teste e sob avaliação. </w:t>
      </w:r>
    </w:p>
    <w:p w14:paraId="4689731C" w14:textId="4CE2F254" w:rsidR="00F723D7" w:rsidRPr="003D1224" w:rsidRDefault="00A83A42" w:rsidP="00A83A42">
      <w:pPr>
        <w:spacing w:line="360" w:lineRule="auto"/>
        <w:jc w:val="both"/>
        <w:rPr>
          <w:rFonts w:ascii="Arial" w:hAnsi="Arial" w:cs="Arial"/>
          <w:noProof/>
          <w:sz w:val="24"/>
          <w:szCs w:val="24"/>
        </w:rPr>
      </w:pPr>
      <w:r w:rsidRPr="003D1224">
        <w:rPr>
          <w:rFonts w:ascii="Arial" w:hAnsi="Arial" w:cs="Arial"/>
          <w:noProof/>
          <w:sz w:val="24"/>
          <w:szCs w:val="24"/>
        </w:rPr>
        <w:t>Segundo o módulo Teletrabalho e Trabalho por Meio de Plataformas Digitais da PNAD Contínua, no 4º trimestre de 2022, o Brasil tinha 1,5 milhão de pessoas que trabalhavam por meio de plataformas digitais e aplicativos de serviços</w:t>
      </w:r>
      <w:r w:rsidR="00425AB8" w:rsidRPr="003D1224">
        <w:rPr>
          <w:rFonts w:ascii="Arial" w:hAnsi="Arial" w:cs="Arial"/>
          <w:noProof/>
          <w:sz w:val="24"/>
          <w:szCs w:val="24"/>
        </w:rPr>
        <w:t>. Esse número representava 1,7% da população ocupada no setor privado, que chegava a 87,2 milhões, no período.</w:t>
      </w:r>
    </w:p>
    <w:p w14:paraId="4F7C76C6" w14:textId="77777777" w:rsidR="00D510AD" w:rsidRPr="003D1224" w:rsidRDefault="00D430AA" w:rsidP="000A30F6">
      <w:pPr>
        <w:spacing w:line="360" w:lineRule="auto"/>
        <w:jc w:val="both"/>
        <w:rPr>
          <w:rFonts w:ascii="Arial" w:hAnsi="Arial" w:cs="Arial"/>
          <w:noProof/>
          <w:sz w:val="24"/>
          <w:szCs w:val="24"/>
        </w:rPr>
      </w:pPr>
      <w:r w:rsidRPr="003D1224">
        <w:rPr>
          <w:rFonts w:ascii="Arial" w:hAnsi="Arial" w:cs="Arial"/>
          <w:noProof/>
          <w:sz w:val="24"/>
          <w:szCs w:val="24"/>
        </w:rPr>
        <w:t xml:space="preserve">Concordamos, quanto à importância dessa nova fonte de pesquisa, com a Procuradora do MPT Clarissa Ribeiro Schinestsck no sentido de que representa um importante passo para subsidiar o debate envolvendo o trabalho em plataformas digitais. </w:t>
      </w:r>
    </w:p>
    <w:p w14:paraId="75FB20BA" w14:textId="32857372" w:rsidR="00D430AA" w:rsidRPr="003D1224" w:rsidRDefault="00D430AA" w:rsidP="00D510AD">
      <w:pPr>
        <w:spacing w:line="360" w:lineRule="auto"/>
        <w:ind w:left="720"/>
        <w:jc w:val="both"/>
        <w:rPr>
          <w:rFonts w:ascii="Arial" w:hAnsi="Arial" w:cs="Arial"/>
          <w:noProof/>
        </w:rPr>
      </w:pPr>
      <w:r w:rsidRPr="003D1224">
        <w:rPr>
          <w:rFonts w:ascii="Arial" w:hAnsi="Arial" w:cs="Arial"/>
          <w:noProof/>
        </w:rPr>
        <w:t>“A pesquisa contribui sobremaneira para fomentar o debate público em torno da regulação do trabalho em plataformas digitais, inclusive do ponto de vista previdenciário, o que só é possível através de dados oficiais. As estatísticas abrem a possibilidade para a criação de políticas públicas efetivas e para o planejamento da atuação dos órgãos de defesa do trabalho decente, ao mesmo tempo que demonstram claramente a informalidade nesse tipo de trabalho, a forte dependência dos trabalhadores em relação às plataformas, jornadas mais elevadas e rendimento menor do que os trabalhadores ‘não plataformizados’ do setor privado".</w:t>
      </w:r>
      <w:r w:rsidR="005F4978" w:rsidRPr="003D1224">
        <w:rPr>
          <w:rStyle w:val="Refdenotaderodap"/>
          <w:rFonts w:ascii="Arial" w:hAnsi="Arial" w:cs="Arial"/>
          <w:noProof/>
        </w:rPr>
        <w:footnoteReference w:id="2"/>
      </w:r>
    </w:p>
    <w:p w14:paraId="1E355519" w14:textId="14F33AF3" w:rsidR="00C17C3A" w:rsidRPr="003D1224" w:rsidRDefault="00C17C3A" w:rsidP="00BE3B64">
      <w:pPr>
        <w:spacing w:line="360" w:lineRule="auto"/>
        <w:jc w:val="both"/>
        <w:rPr>
          <w:rFonts w:ascii="Arial" w:hAnsi="Arial" w:cs="Arial"/>
          <w:noProof/>
          <w:sz w:val="24"/>
          <w:szCs w:val="24"/>
        </w:rPr>
      </w:pPr>
      <w:r w:rsidRPr="003D1224">
        <w:rPr>
          <w:rFonts w:ascii="Arial" w:hAnsi="Arial" w:cs="Arial"/>
          <w:noProof/>
          <w:sz w:val="24"/>
          <w:szCs w:val="24"/>
        </w:rPr>
        <w:t xml:space="preserve">Novamente chama a atenção </w:t>
      </w:r>
      <w:r w:rsidR="00E61316" w:rsidRPr="003D1224">
        <w:rPr>
          <w:rFonts w:ascii="Arial" w:hAnsi="Arial" w:cs="Arial"/>
          <w:noProof/>
          <w:sz w:val="24"/>
          <w:szCs w:val="24"/>
        </w:rPr>
        <w:t xml:space="preserve">na pesquisa entabulada pela parceria IBGE/UNICAMP </w:t>
      </w:r>
      <w:r w:rsidR="00832824" w:rsidRPr="003D1224">
        <w:rPr>
          <w:rFonts w:ascii="Arial" w:hAnsi="Arial" w:cs="Arial"/>
          <w:noProof/>
          <w:sz w:val="24"/>
          <w:szCs w:val="24"/>
        </w:rPr>
        <w:t>a percentagem muito baixa de pessoas</w:t>
      </w:r>
      <w:r w:rsidR="00B168BF" w:rsidRPr="003D1224">
        <w:rPr>
          <w:rFonts w:ascii="Arial" w:hAnsi="Arial" w:cs="Arial"/>
          <w:noProof/>
          <w:sz w:val="24"/>
          <w:szCs w:val="24"/>
        </w:rPr>
        <w:t xml:space="preserve"> que atuam como “plataformizados” (22,3%)</w:t>
      </w:r>
      <w:r w:rsidR="00832824" w:rsidRPr="003D1224">
        <w:rPr>
          <w:rFonts w:ascii="Arial" w:hAnsi="Arial" w:cs="Arial"/>
          <w:noProof/>
          <w:sz w:val="24"/>
          <w:szCs w:val="24"/>
        </w:rPr>
        <w:t xml:space="preserve"> </w:t>
      </w:r>
      <w:r w:rsidR="00CB2F37" w:rsidRPr="003D1224">
        <w:rPr>
          <w:rFonts w:ascii="Arial" w:hAnsi="Arial" w:cs="Arial"/>
          <w:noProof/>
          <w:sz w:val="24"/>
          <w:szCs w:val="24"/>
        </w:rPr>
        <w:t xml:space="preserve">que </w:t>
      </w:r>
      <w:r w:rsidR="00832824" w:rsidRPr="003D1224">
        <w:rPr>
          <w:rFonts w:ascii="Arial" w:hAnsi="Arial" w:cs="Arial"/>
          <w:noProof/>
          <w:sz w:val="24"/>
          <w:szCs w:val="24"/>
        </w:rPr>
        <w:t>se declara contribuinte da Previdência Social</w:t>
      </w:r>
      <w:r w:rsidR="00B168BF" w:rsidRPr="003D1224">
        <w:rPr>
          <w:rFonts w:ascii="Arial" w:hAnsi="Arial" w:cs="Arial"/>
          <w:noProof/>
          <w:sz w:val="24"/>
          <w:szCs w:val="24"/>
        </w:rPr>
        <w:t>, o que revela uma enorme lacuna de proteção social</w:t>
      </w:r>
      <w:r w:rsidR="00BE3B64" w:rsidRPr="003D1224">
        <w:rPr>
          <w:rFonts w:ascii="Arial" w:hAnsi="Arial" w:cs="Arial"/>
          <w:noProof/>
          <w:sz w:val="24"/>
          <w:szCs w:val="24"/>
        </w:rPr>
        <w:t>:</w:t>
      </w:r>
    </w:p>
    <w:p w14:paraId="5850CB8D" w14:textId="580AF54A" w:rsidR="00832824" w:rsidRPr="003D1224" w:rsidRDefault="00832824" w:rsidP="0073551A">
      <w:pPr>
        <w:spacing w:line="360" w:lineRule="auto"/>
        <w:jc w:val="center"/>
        <w:rPr>
          <w:rFonts w:ascii="Arial" w:hAnsi="Arial" w:cs="Arial"/>
          <w:sz w:val="24"/>
          <w:szCs w:val="24"/>
        </w:rPr>
      </w:pPr>
      <w:r w:rsidRPr="003D1224">
        <w:rPr>
          <w:noProof/>
        </w:rPr>
        <w:lastRenderedPageBreak/>
        <w:drawing>
          <wp:inline distT="0" distB="0" distL="0" distR="0" wp14:anchorId="05F76469" wp14:editId="497AB255">
            <wp:extent cx="5505450" cy="8514780"/>
            <wp:effectExtent l="0" t="0" r="0" b="635"/>
            <wp:docPr id="1534999439" name="Imagem 9"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9439" name="Imagem 9" descr="Uma imagem contendo Text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179" cy="8519001"/>
                    </a:xfrm>
                    <a:prstGeom prst="rect">
                      <a:avLst/>
                    </a:prstGeom>
                    <a:noFill/>
                    <a:ln>
                      <a:noFill/>
                    </a:ln>
                  </pic:spPr>
                </pic:pic>
              </a:graphicData>
            </a:graphic>
          </wp:inline>
        </w:drawing>
      </w:r>
    </w:p>
    <w:p w14:paraId="33192B41" w14:textId="2E13451E" w:rsidR="00A6021B" w:rsidRPr="003D1224" w:rsidRDefault="00B477B7" w:rsidP="00A6021B">
      <w:pPr>
        <w:spacing w:line="360" w:lineRule="auto"/>
        <w:jc w:val="both"/>
        <w:rPr>
          <w:rFonts w:ascii="Arial" w:hAnsi="Arial" w:cs="Arial"/>
          <w:sz w:val="24"/>
          <w:szCs w:val="24"/>
        </w:rPr>
      </w:pPr>
      <w:r w:rsidRPr="003D1224">
        <w:rPr>
          <w:rFonts w:ascii="Arial" w:hAnsi="Arial" w:cs="Arial"/>
          <w:sz w:val="24"/>
          <w:szCs w:val="24"/>
        </w:rPr>
        <w:lastRenderedPageBreak/>
        <w:t>Compreende-se</w:t>
      </w:r>
      <w:r w:rsidR="00801A6D" w:rsidRPr="003D1224">
        <w:rPr>
          <w:rFonts w:ascii="Arial" w:hAnsi="Arial" w:cs="Arial"/>
          <w:sz w:val="24"/>
          <w:szCs w:val="24"/>
        </w:rPr>
        <w:t>, ainda, que o tema</w:t>
      </w:r>
      <w:r w:rsidR="00DC208C" w:rsidRPr="003D1224">
        <w:rPr>
          <w:rFonts w:ascii="Arial" w:hAnsi="Arial" w:cs="Arial"/>
          <w:sz w:val="24"/>
          <w:szCs w:val="24"/>
        </w:rPr>
        <w:t xml:space="preserve"> </w:t>
      </w:r>
      <w:r w:rsidR="008C00F9" w:rsidRPr="003D1224">
        <w:rPr>
          <w:rFonts w:ascii="Arial" w:hAnsi="Arial" w:cs="Arial"/>
          <w:sz w:val="24"/>
          <w:szCs w:val="24"/>
        </w:rPr>
        <w:t xml:space="preserve">em evidência </w:t>
      </w:r>
      <w:r w:rsidR="00DC208C" w:rsidRPr="003D1224">
        <w:rPr>
          <w:rFonts w:ascii="Arial" w:hAnsi="Arial" w:cs="Arial"/>
          <w:sz w:val="24"/>
          <w:szCs w:val="24"/>
        </w:rPr>
        <w:t>– relações intermediadas por empresas que exploram plataformas digitais</w:t>
      </w:r>
      <w:r w:rsidR="001459CB" w:rsidRPr="003D1224">
        <w:rPr>
          <w:rFonts w:ascii="Arial" w:hAnsi="Arial" w:cs="Arial"/>
          <w:sz w:val="24"/>
          <w:szCs w:val="24"/>
        </w:rPr>
        <w:t xml:space="preserve"> de serviços</w:t>
      </w:r>
      <w:r w:rsidR="00DC208C" w:rsidRPr="003D1224">
        <w:rPr>
          <w:rFonts w:ascii="Arial" w:hAnsi="Arial" w:cs="Arial"/>
          <w:sz w:val="24"/>
          <w:szCs w:val="24"/>
        </w:rPr>
        <w:t xml:space="preserve"> </w:t>
      </w:r>
      <w:r w:rsidR="008C00F9" w:rsidRPr="003D1224">
        <w:rPr>
          <w:rFonts w:ascii="Arial" w:hAnsi="Arial" w:cs="Arial"/>
          <w:sz w:val="24"/>
          <w:szCs w:val="24"/>
        </w:rPr>
        <w:t xml:space="preserve">– </w:t>
      </w:r>
      <w:r w:rsidR="00801A6D" w:rsidRPr="003D1224">
        <w:rPr>
          <w:rFonts w:ascii="Arial" w:hAnsi="Arial" w:cs="Arial"/>
          <w:sz w:val="24"/>
          <w:szCs w:val="24"/>
        </w:rPr>
        <w:t xml:space="preserve">deve ser </w:t>
      </w:r>
      <w:r w:rsidR="00DC208C" w:rsidRPr="003D1224">
        <w:rPr>
          <w:rFonts w:ascii="Arial" w:hAnsi="Arial" w:cs="Arial"/>
          <w:sz w:val="24"/>
          <w:szCs w:val="24"/>
        </w:rPr>
        <w:t>analisado</w:t>
      </w:r>
      <w:r w:rsidR="00801A6D" w:rsidRPr="003D1224">
        <w:rPr>
          <w:rFonts w:ascii="Arial" w:hAnsi="Arial" w:cs="Arial"/>
          <w:sz w:val="24"/>
          <w:szCs w:val="24"/>
        </w:rPr>
        <w:t xml:space="preserve"> com vistas</w:t>
      </w:r>
      <w:r w:rsidR="00A524B9" w:rsidRPr="003D1224">
        <w:rPr>
          <w:rFonts w:ascii="Arial" w:hAnsi="Arial" w:cs="Arial"/>
          <w:sz w:val="24"/>
          <w:szCs w:val="24"/>
        </w:rPr>
        <w:t xml:space="preserve"> à </w:t>
      </w:r>
      <w:r w:rsidR="00500465" w:rsidRPr="003D1224">
        <w:rPr>
          <w:rFonts w:ascii="Arial" w:hAnsi="Arial" w:cs="Arial"/>
          <w:sz w:val="24"/>
          <w:szCs w:val="24"/>
        </w:rPr>
        <w:t>promoção do</w:t>
      </w:r>
      <w:r w:rsidR="00801A6D" w:rsidRPr="003D1224">
        <w:rPr>
          <w:rFonts w:ascii="Arial" w:hAnsi="Arial" w:cs="Arial"/>
          <w:sz w:val="24"/>
          <w:szCs w:val="24"/>
        </w:rPr>
        <w:t xml:space="preserve"> </w:t>
      </w:r>
      <w:r w:rsidR="00A524B9" w:rsidRPr="003D1224">
        <w:rPr>
          <w:rFonts w:ascii="Arial" w:hAnsi="Arial" w:cs="Arial"/>
          <w:i/>
          <w:iCs/>
          <w:sz w:val="24"/>
          <w:szCs w:val="24"/>
        </w:rPr>
        <w:t>trabalho decente</w:t>
      </w:r>
      <w:r w:rsidR="008C00F9" w:rsidRPr="003D1224">
        <w:rPr>
          <w:rFonts w:ascii="Arial" w:hAnsi="Arial" w:cs="Arial"/>
          <w:sz w:val="24"/>
          <w:szCs w:val="24"/>
        </w:rPr>
        <w:t>,</w:t>
      </w:r>
      <w:r w:rsidR="001459CB" w:rsidRPr="003D1224">
        <w:rPr>
          <w:rFonts w:ascii="Arial" w:hAnsi="Arial" w:cs="Arial"/>
          <w:sz w:val="24"/>
          <w:szCs w:val="24"/>
        </w:rPr>
        <w:t xml:space="preserve"> é dizer,</w:t>
      </w:r>
      <w:r w:rsidR="008C00F9" w:rsidRPr="003D1224">
        <w:rPr>
          <w:rFonts w:ascii="Arial" w:hAnsi="Arial" w:cs="Arial"/>
          <w:sz w:val="24"/>
          <w:szCs w:val="24"/>
        </w:rPr>
        <w:t xml:space="preserve"> com</w:t>
      </w:r>
      <w:r w:rsidR="004C1ED1" w:rsidRPr="003D1224">
        <w:rPr>
          <w:rFonts w:ascii="Arial" w:hAnsi="Arial" w:cs="Arial"/>
          <w:sz w:val="24"/>
          <w:szCs w:val="24"/>
        </w:rPr>
        <w:t xml:space="preserve"> a</w:t>
      </w:r>
      <w:r w:rsidR="00A524B9" w:rsidRPr="003D1224">
        <w:rPr>
          <w:rFonts w:ascii="Arial" w:hAnsi="Arial" w:cs="Arial"/>
          <w:sz w:val="24"/>
          <w:szCs w:val="24"/>
        </w:rPr>
        <w:t xml:space="preserve"> proteção social de forma mais ampla</w:t>
      </w:r>
      <w:r w:rsidR="00F8180A" w:rsidRPr="003D1224">
        <w:rPr>
          <w:rFonts w:ascii="Arial" w:hAnsi="Arial" w:cs="Arial"/>
          <w:sz w:val="24"/>
          <w:szCs w:val="24"/>
        </w:rPr>
        <w:t>, nos termos preconizados pela</w:t>
      </w:r>
      <w:r w:rsidR="00A66425" w:rsidRPr="003D1224">
        <w:rPr>
          <w:rFonts w:ascii="Arial" w:hAnsi="Arial" w:cs="Arial"/>
          <w:sz w:val="24"/>
          <w:szCs w:val="24"/>
        </w:rPr>
        <w:t xml:space="preserve"> </w:t>
      </w:r>
      <w:r w:rsidR="00A66425" w:rsidRPr="003D1224">
        <w:rPr>
          <w:rFonts w:ascii="Arial" w:hAnsi="Arial" w:cs="Arial"/>
          <w:i/>
          <w:iCs/>
          <w:sz w:val="24"/>
          <w:szCs w:val="24"/>
        </w:rPr>
        <w:t>Agenda 2030 da ONU para o Desenvolvimento Sustentável</w:t>
      </w:r>
      <w:r w:rsidR="00A66425" w:rsidRPr="003D1224">
        <w:rPr>
          <w:rFonts w:ascii="Arial" w:hAnsi="Arial" w:cs="Arial"/>
          <w:sz w:val="24"/>
          <w:szCs w:val="24"/>
        </w:rPr>
        <w:t xml:space="preserve"> e</w:t>
      </w:r>
      <w:r w:rsidR="00E12504" w:rsidRPr="003D1224">
        <w:rPr>
          <w:rFonts w:ascii="Arial" w:hAnsi="Arial" w:cs="Arial"/>
          <w:sz w:val="24"/>
          <w:szCs w:val="24"/>
        </w:rPr>
        <w:t>, particularmente,</w:t>
      </w:r>
      <w:r w:rsidR="00A66425" w:rsidRPr="003D1224">
        <w:rPr>
          <w:rFonts w:ascii="Arial" w:hAnsi="Arial" w:cs="Arial"/>
          <w:sz w:val="24"/>
          <w:szCs w:val="24"/>
        </w:rPr>
        <w:t xml:space="preserve"> </w:t>
      </w:r>
      <w:r w:rsidR="00F8180A" w:rsidRPr="003D1224">
        <w:rPr>
          <w:rFonts w:ascii="Arial" w:hAnsi="Arial" w:cs="Arial"/>
          <w:sz w:val="24"/>
          <w:szCs w:val="24"/>
        </w:rPr>
        <w:t>pel</w:t>
      </w:r>
      <w:r w:rsidR="00A66425" w:rsidRPr="003D1224">
        <w:rPr>
          <w:rFonts w:ascii="Arial" w:hAnsi="Arial" w:cs="Arial"/>
          <w:sz w:val="24"/>
          <w:szCs w:val="24"/>
        </w:rPr>
        <w:t xml:space="preserve">a </w:t>
      </w:r>
      <w:r w:rsidR="00A66425" w:rsidRPr="003D1224">
        <w:rPr>
          <w:rFonts w:ascii="Arial" w:hAnsi="Arial" w:cs="Arial"/>
          <w:i/>
          <w:iCs/>
          <w:sz w:val="24"/>
          <w:szCs w:val="24"/>
        </w:rPr>
        <w:t>Recomendação 204 da OIT sobre a Transição da Economia Informal para a Formal</w:t>
      </w:r>
      <w:r w:rsidR="000A580F" w:rsidRPr="003D1224">
        <w:rPr>
          <w:rFonts w:ascii="Arial" w:hAnsi="Arial" w:cs="Arial"/>
          <w:sz w:val="24"/>
          <w:szCs w:val="24"/>
        </w:rPr>
        <w:t xml:space="preserve">, </w:t>
      </w:r>
      <w:r w:rsidR="00E12504" w:rsidRPr="003D1224">
        <w:rPr>
          <w:rFonts w:ascii="Arial" w:hAnsi="Arial" w:cs="Arial"/>
          <w:sz w:val="24"/>
          <w:szCs w:val="24"/>
        </w:rPr>
        <w:t xml:space="preserve">ou seja, </w:t>
      </w:r>
      <w:r w:rsidR="000A580F" w:rsidRPr="003D1224">
        <w:rPr>
          <w:rFonts w:ascii="Arial" w:hAnsi="Arial" w:cs="Arial"/>
          <w:sz w:val="24"/>
          <w:szCs w:val="24"/>
        </w:rPr>
        <w:t>evitando-se a exclusão social</w:t>
      </w:r>
      <w:r w:rsidR="00E12504" w:rsidRPr="003D1224">
        <w:rPr>
          <w:rFonts w:ascii="Arial" w:hAnsi="Arial" w:cs="Arial"/>
          <w:sz w:val="24"/>
          <w:szCs w:val="24"/>
        </w:rPr>
        <w:t xml:space="preserve"> dos trabalhadores e seus </w:t>
      </w:r>
      <w:r w:rsidR="00C366E2" w:rsidRPr="003D1224">
        <w:rPr>
          <w:rFonts w:ascii="Arial" w:hAnsi="Arial" w:cs="Arial"/>
          <w:sz w:val="24"/>
          <w:szCs w:val="24"/>
        </w:rPr>
        <w:t>dependentes</w:t>
      </w:r>
      <w:r w:rsidR="000A580F" w:rsidRPr="003D1224">
        <w:rPr>
          <w:rFonts w:ascii="Arial" w:hAnsi="Arial" w:cs="Arial"/>
          <w:sz w:val="24"/>
          <w:szCs w:val="24"/>
        </w:rPr>
        <w:t>.</w:t>
      </w:r>
    </w:p>
    <w:p w14:paraId="46BF1B4D" w14:textId="0E71F06C" w:rsidR="005D7495" w:rsidRPr="003D1224" w:rsidRDefault="00FD467F" w:rsidP="005D7495">
      <w:pPr>
        <w:spacing w:line="360" w:lineRule="auto"/>
        <w:jc w:val="both"/>
        <w:rPr>
          <w:rFonts w:ascii="Arial" w:hAnsi="Arial" w:cs="Arial"/>
          <w:sz w:val="24"/>
          <w:szCs w:val="24"/>
        </w:rPr>
      </w:pPr>
      <w:r w:rsidRPr="003D1224">
        <w:rPr>
          <w:rFonts w:ascii="Arial" w:hAnsi="Arial" w:cs="Arial"/>
          <w:sz w:val="24"/>
          <w:szCs w:val="24"/>
        </w:rPr>
        <w:t xml:space="preserve">A meta da </w:t>
      </w:r>
      <w:r w:rsidRPr="003D1224">
        <w:rPr>
          <w:rFonts w:ascii="Arial" w:hAnsi="Arial" w:cs="Arial"/>
          <w:i/>
          <w:iCs/>
          <w:sz w:val="24"/>
          <w:szCs w:val="24"/>
        </w:rPr>
        <w:t>Agenda</w:t>
      </w:r>
      <w:r w:rsidRPr="003D1224">
        <w:rPr>
          <w:rFonts w:ascii="Arial" w:hAnsi="Arial" w:cs="Arial"/>
          <w:sz w:val="24"/>
          <w:szCs w:val="24"/>
        </w:rPr>
        <w:t xml:space="preserve"> da ONU – deveras ambiciosa – é erradicar a pobreza em todas as suas formas até 2030. Os dezessete O</w:t>
      </w:r>
      <w:r w:rsidR="00DB23D1" w:rsidRPr="003D1224">
        <w:rPr>
          <w:rFonts w:ascii="Arial" w:hAnsi="Arial" w:cs="Arial"/>
          <w:sz w:val="24"/>
          <w:szCs w:val="24"/>
        </w:rPr>
        <w:t xml:space="preserve">bjetivos de </w:t>
      </w:r>
      <w:r w:rsidRPr="003D1224">
        <w:rPr>
          <w:rFonts w:ascii="Arial" w:hAnsi="Arial" w:cs="Arial"/>
          <w:sz w:val="24"/>
          <w:szCs w:val="24"/>
        </w:rPr>
        <w:t>D</w:t>
      </w:r>
      <w:r w:rsidR="00DB23D1" w:rsidRPr="003D1224">
        <w:rPr>
          <w:rFonts w:ascii="Arial" w:hAnsi="Arial" w:cs="Arial"/>
          <w:sz w:val="24"/>
          <w:szCs w:val="24"/>
        </w:rPr>
        <w:t xml:space="preserve">esenvolvimento </w:t>
      </w:r>
      <w:r w:rsidRPr="003D1224">
        <w:rPr>
          <w:rFonts w:ascii="Arial" w:hAnsi="Arial" w:cs="Arial"/>
          <w:sz w:val="24"/>
          <w:szCs w:val="24"/>
        </w:rPr>
        <w:t>S</w:t>
      </w:r>
      <w:r w:rsidR="00DB23D1" w:rsidRPr="003D1224">
        <w:rPr>
          <w:rFonts w:ascii="Arial" w:hAnsi="Arial" w:cs="Arial"/>
          <w:sz w:val="24"/>
          <w:szCs w:val="24"/>
        </w:rPr>
        <w:t>ustentável</w:t>
      </w:r>
      <w:r w:rsidRPr="003D1224">
        <w:rPr>
          <w:rFonts w:ascii="Arial" w:hAnsi="Arial" w:cs="Arial"/>
          <w:sz w:val="24"/>
          <w:szCs w:val="24"/>
        </w:rPr>
        <w:t xml:space="preserve"> </w:t>
      </w:r>
      <w:r w:rsidR="00DB23D1" w:rsidRPr="003D1224">
        <w:rPr>
          <w:rFonts w:ascii="Arial" w:hAnsi="Arial" w:cs="Arial"/>
          <w:sz w:val="24"/>
          <w:szCs w:val="24"/>
        </w:rPr>
        <w:t xml:space="preserve">(ODS) </w:t>
      </w:r>
      <w:r w:rsidRPr="003D1224">
        <w:rPr>
          <w:rFonts w:ascii="Arial" w:hAnsi="Arial" w:cs="Arial"/>
          <w:sz w:val="24"/>
          <w:szCs w:val="24"/>
        </w:rPr>
        <w:t>contemplam</w:t>
      </w:r>
      <w:r w:rsidR="00DB23D1" w:rsidRPr="003D1224">
        <w:rPr>
          <w:rFonts w:ascii="Arial" w:hAnsi="Arial" w:cs="Arial"/>
          <w:sz w:val="24"/>
          <w:szCs w:val="24"/>
        </w:rPr>
        <w:t xml:space="preserve"> as</w:t>
      </w:r>
      <w:r w:rsidRPr="003D1224">
        <w:rPr>
          <w:rFonts w:ascii="Arial" w:hAnsi="Arial" w:cs="Arial"/>
          <w:sz w:val="24"/>
          <w:szCs w:val="24"/>
        </w:rPr>
        <w:t xml:space="preserve"> dimensões econômica, social e ambiental.</w:t>
      </w:r>
    </w:p>
    <w:p w14:paraId="4752B9B3" w14:textId="24EE85CC" w:rsidR="00DB23D1" w:rsidRPr="003D1224" w:rsidRDefault="00543EBD" w:rsidP="005D7495">
      <w:pPr>
        <w:spacing w:line="360" w:lineRule="auto"/>
        <w:jc w:val="both"/>
        <w:rPr>
          <w:rFonts w:ascii="Arial" w:hAnsi="Arial" w:cs="Arial"/>
          <w:sz w:val="24"/>
          <w:szCs w:val="24"/>
        </w:rPr>
      </w:pPr>
      <w:r w:rsidRPr="003D1224">
        <w:rPr>
          <w:rFonts w:ascii="Arial" w:hAnsi="Arial" w:cs="Arial"/>
          <w:sz w:val="24"/>
          <w:szCs w:val="24"/>
        </w:rPr>
        <w:t>Quanto ao tema em estudo, destacam-se</w:t>
      </w:r>
      <w:r w:rsidR="0096682E" w:rsidRPr="003D1224">
        <w:rPr>
          <w:rFonts w:ascii="Arial" w:hAnsi="Arial" w:cs="Arial"/>
          <w:sz w:val="24"/>
          <w:szCs w:val="24"/>
        </w:rPr>
        <w:t>:</w:t>
      </w:r>
      <w:r w:rsidRPr="003D1224">
        <w:rPr>
          <w:rFonts w:ascii="Arial" w:hAnsi="Arial" w:cs="Arial"/>
          <w:sz w:val="24"/>
          <w:szCs w:val="24"/>
        </w:rPr>
        <w:t xml:space="preserve"> </w:t>
      </w:r>
      <w:r w:rsidR="0096682E" w:rsidRPr="003D1224">
        <w:rPr>
          <w:rFonts w:ascii="Arial" w:hAnsi="Arial" w:cs="Arial"/>
          <w:sz w:val="24"/>
          <w:szCs w:val="24"/>
        </w:rPr>
        <w:t xml:space="preserve">o ODS número 8, em especial o item 8.8, “Proteger os direitos trabalhistas e promover ambientes de trabalho seguros e protegidos para todos os trabalhadores, incluindo os trabalhadores migrantes, em particular as mulheres migrantes, e pessoas em empregos precários”; </w:t>
      </w:r>
      <w:r w:rsidR="001226A5" w:rsidRPr="003D1224">
        <w:rPr>
          <w:rFonts w:ascii="Arial" w:hAnsi="Arial" w:cs="Arial"/>
          <w:sz w:val="24"/>
          <w:szCs w:val="24"/>
        </w:rPr>
        <w:t xml:space="preserve">e </w:t>
      </w:r>
      <w:r w:rsidR="0096682E" w:rsidRPr="003D1224">
        <w:rPr>
          <w:rFonts w:ascii="Arial" w:hAnsi="Arial" w:cs="Arial"/>
          <w:sz w:val="24"/>
          <w:szCs w:val="24"/>
        </w:rPr>
        <w:t>o ODS número 10, notadamente o ite</w:t>
      </w:r>
      <w:r w:rsidR="00131B20" w:rsidRPr="003D1224">
        <w:rPr>
          <w:rFonts w:ascii="Arial" w:hAnsi="Arial" w:cs="Arial"/>
          <w:sz w:val="24"/>
          <w:szCs w:val="24"/>
        </w:rPr>
        <w:t>m</w:t>
      </w:r>
      <w:r w:rsidR="0096682E" w:rsidRPr="003D1224">
        <w:rPr>
          <w:rFonts w:ascii="Arial" w:hAnsi="Arial" w:cs="Arial"/>
          <w:sz w:val="24"/>
          <w:szCs w:val="24"/>
        </w:rPr>
        <w:t xml:space="preserve"> 10.4, “Adotar políticas, especialmente fiscal, salarial e de proteção social, e alcançar progressivamente uma maior igualdade”</w:t>
      </w:r>
      <w:r w:rsidR="003B36F9" w:rsidRPr="003D1224">
        <w:rPr>
          <w:rFonts w:ascii="Arial" w:hAnsi="Arial" w:cs="Arial"/>
          <w:sz w:val="24"/>
          <w:szCs w:val="24"/>
        </w:rPr>
        <w:t>,</w:t>
      </w:r>
      <w:r w:rsidR="0096682E" w:rsidRPr="003D1224">
        <w:rPr>
          <w:rFonts w:ascii="Arial" w:hAnsi="Arial" w:cs="Arial"/>
          <w:sz w:val="24"/>
          <w:szCs w:val="24"/>
        </w:rPr>
        <w:t xml:space="preserve"> </w:t>
      </w:r>
      <w:r w:rsidR="001226A5" w:rsidRPr="003D1224">
        <w:rPr>
          <w:rFonts w:ascii="Arial" w:hAnsi="Arial" w:cs="Arial"/>
          <w:sz w:val="24"/>
          <w:szCs w:val="24"/>
        </w:rPr>
        <w:t>além do</w:t>
      </w:r>
      <w:r w:rsidR="0096682E" w:rsidRPr="003D1224">
        <w:rPr>
          <w:rFonts w:ascii="Arial" w:hAnsi="Arial" w:cs="Arial"/>
          <w:sz w:val="24"/>
          <w:szCs w:val="24"/>
        </w:rPr>
        <w:t xml:space="preserve"> 10.5, “Melhorar a regulamentação e monitoramento dos mercados e instituições financeiras globais e fortalecer a implementação de tais regulamentações”</w:t>
      </w:r>
      <w:r w:rsidR="003B36F9" w:rsidRPr="003D1224">
        <w:rPr>
          <w:rFonts w:ascii="Arial" w:hAnsi="Arial" w:cs="Arial"/>
          <w:sz w:val="24"/>
          <w:szCs w:val="24"/>
        </w:rPr>
        <w:t>.</w:t>
      </w:r>
    </w:p>
    <w:p w14:paraId="4928C185" w14:textId="6018D223" w:rsidR="0050406D" w:rsidRPr="003D1224" w:rsidRDefault="0050406D" w:rsidP="0050406D">
      <w:pPr>
        <w:spacing w:line="360" w:lineRule="auto"/>
        <w:jc w:val="both"/>
        <w:rPr>
          <w:rFonts w:ascii="Arial" w:hAnsi="Arial" w:cs="Arial"/>
          <w:sz w:val="24"/>
          <w:szCs w:val="24"/>
        </w:rPr>
      </w:pPr>
      <w:r w:rsidRPr="003D1224">
        <w:rPr>
          <w:rFonts w:ascii="Arial" w:hAnsi="Arial" w:cs="Arial"/>
          <w:sz w:val="24"/>
          <w:szCs w:val="24"/>
        </w:rPr>
        <w:t>O ODS 8</w:t>
      </w:r>
      <w:r w:rsidR="000A580F" w:rsidRPr="003D1224">
        <w:rPr>
          <w:rFonts w:ascii="Arial" w:hAnsi="Arial" w:cs="Arial"/>
          <w:sz w:val="24"/>
          <w:szCs w:val="24"/>
        </w:rPr>
        <w:t>,</w:t>
      </w:r>
      <w:r w:rsidRPr="003D1224">
        <w:rPr>
          <w:rFonts w:ascii="Arial" w:hAnsi="Arial" w:cs="Arial"/>
          <w:sz w:val="24"/>
          <w:szCs w:val="24"/>
        </w:rPr>
        <w:t xml:space="preserve"> em seu subitem 8.8</w:t>
      </w:r>
      <w:r w:rsidR="000A580F" w:rsidRPr="003D1224">
        <w:rPr>
          <w:rFonts w:ascii="Arial" w:hAnsi="Arial" w:cs="Arial"/>
          <w:sz w:val="24"/>
          <w:szCs w:val="24"/>
        </w:rPr>
        <w:t>,</w:t>
      </w:r>
      <w:r w:rsidRPr="003D1224">
        <w:rPr>
          <w:rFonts w:ascii="Arial" w:hAnsi="Arial" w:cs="Arial"/>
          <w:sz w:val="24"/>
          <w:szCs w:val="24"/>
        </w:rPr>
        <w:t xml:space="preserve"> </w:t>
      </w:r>
      <w:r w:rsidR="000A580F" w:rsidRPr="003D1224">
        <w:rPr>
          <w:rFonts w:ascii="Arial" w:hAnsi="Arial" w:cs="Arial"/>
          <w:sz w:val="24"/>
          <w:szCs w:val="24"/>
        </w:rPr>
        <w:t>levanta</w:t>
      </w:r>
      <w:r w:rsidRPr="003D1224">
        <w:rPr>
          <w:rFonts w:ascii="Arial" w:hAnsi="Arial" w:cs="Arial"/>
          <w:sz w:val="24"/>
          <w:szCs w:val="24"/>
        </w:rPr>
        <w:t xml:space="preserve"> a </w:t>
      </w:r>
      <w:r w:rsidR="000A580F" w:rsidRPr="003D1224">
        <w:rPr>
          <w:rFonts w:ascii="Arial" w:hAnsi="Arial" w:cs="Arial"/>
          <w:sz w:val="24"/>
          <w:szCs w:val="24"/>
        </w:rPr>
        <w:t>meta</w:t>
      </w:r>
      <w:r w:rsidRPr="003D1224">
        <w:rPr>
          <w:rFonts w:ascii="Arial" w:hAnsi="Arial" w:cs="Arial"/>
          <w:sz w:val="24"/>
          <w:szCs w:val="24"/>
        </w:rPr>
        <w:t xml:space="preserve"> d</w:t>
      </w:r>
      <w:r w:rsidR="000A580F" w:rsidRPr="003D1224">
        <w:rPr>
          <w:rFonts w:ascii="Arial" w:hAnsi="Arial" w:cs="Arial"/>
          <w:sz w:val="24"/>
          <w:szCs w:val="24"/>
        </w:rPr>
        <w:t>e</w:t>
      </w:r>
      <w:r w:rsidRPr="003D1224">
        <w:rPr>
          <w:rFonts w:ascii="Arial" w:hAnsi="Arial" w:cs="Arial"/>
          <w:sz w:val="24"/>
          <w:szCs w:val="24"/>
        </w:rPr>
        <w:t xml:space="preserve"> proteção</w:t>
      </w:r>
      <w:r w:rsidR="000A580F" w:rsidRPr="003D1224">
        <w:rPr>
          <w:rFonts w:ascii="Arial" w:hAnsi="Arial" w:cs="Arial"/>
          <w:sz w:val="24"/>
          <w:szCs w:val="24"/>
        </w:rPr>
        <w:t xml:space="preserve"> universal</w:t>
      </w:r>
      <w:r w:rsidRPr="003D1224">
        <w:rPr>
          <w:rFonts w:ascii="Arial" w:hAnsi="Arial" w:cs="Arial"/>
          <w:sz w:val="24"/>
          <w:szCs w:val="24"/>
        </w:rPr>
        <w:t xml:space="preserve"> dos trabalhadores em suas relações laborais, com atenção destacada para o problema da precariedade</w:t>
      </w:r>
      <w:r w:rsidR="006358F3" w:rsidRPr="003D1224">
        <w:rPr>
          <w:rFonts w:ascii="Arial" w:hAnsi="Arial" w:cs="Arial"/>
          <w:sz w:val="24"/>
          <w:szCs w:val="24"/>
        </w:rPr>
        <w:t xml:space="preserve"> nas formas de trabalho mais recentes </w:t>
      </w:r>
      <w:r w:rsidRPr="003D1224">
        <w:rPr>
          <w:rFonts w:ascii="Arial" w:hAnsi="Arial" w:cs="Arial"/>
          <w:sz w:val="24"/>
          <w:szCs w:val="24"/>
        </w:rPr>
        <w:t>– em linha semelhante à desenvolvida pela OIT.</w:t>
      </w:r>
      <w:r w:rsidR="00C366E2" w:rsidRPr="003D1224">
        <w:rPr>
          <w:rFonts w:ascii="Arial" w:hAnsi="Arial" w:cs="Arial"/>
          <w:sz w:val="24"/>
          <w:szCs w:val="24"/>
        </w:rPr>
        <w:t xml:space="preserve"> É de se questionar se as relações de trabalho aqui discutidas </w:t>
      </w:r>
      <w:r w:rsidR="000E33EA" w:rsidRPr="003D1224">
        <w:rPr>
          <w:rFonts w:ascii="Arial" w:hAnsi="Arial" w:cs="Arial"/>
          <w:sz w:val="24"/>
          <w:szCs w:val="24"/>
        </w:rPr>
        <w:t>estão ou não inseridas na noção de trabalho precário</w:t>
      </w:r>
      <w:r w:rsidR="009228AF" w:rsidRPr="003D1224">
        <w:rPr>
          <w:rFonts w:ascii="Arial" w:hAnsi="Arial" w:cs="Arial"/>
          <w:sz w:val="24"/>
          <w:szCs w:val="24"/>
        </w:rPr>
        <w:t>:</w:t>
      </w:r>
      <w:r w:rsidR="000E33EA" w:rsidRPr="003D1224">
        <w:rPr>
          <w:rFonts w:ascii="Arial" w:hAnsi="Arial" w:cs="Arial"/>
          <w:sz w:val="24"/>
          <w:szCs w:val="24"/>
        </w:rPr>
        <w:t xml:space="preserve"> gerador de insegurança </w:t>
      </w:r>
      <w:r w:rsidR="002E2643" w:rsidRPr="003D1224">
        <w:rPr>
          <w:rFonts w:ascii="Arial" w:hAnsi="Arial" w:cs="Arial"/>
          <w:sz w:val="24"/>
          <w:szCs w:val="24"/>
        </w:rPr>
        <w:t>de rendimentos, no plano imediato</w:t>
      </w:r>
      <w:r w:rsidR="009228AF" w:rsidRPr="003D1224">
        <w:rPr>
          <w:rFonts w:ascii="Arial" w:hAnsi="Arial" w:cs="Arial"/>
          <w:sz w:val="24"/>
          <w:szCs w:val="24"/>
        </w:rPr>
        <w:t>;</w:t>
      </w:r>
      <w:r w:rsidR="002E2643" w:rsidRPr="003D1224">
        <w:rPr>
          <w:rFonts w:ascii="Arial" w:hAnsi="Arial" w:cs="Arial"/>
          <w:sz w:val="24"/>
          <w:szCs w:val="24"/>
        </w:rPr>
        <w:t xml:space="preserve"> e quanto ao porvir, por deixar de assegurar uma existência digna após </w:t>
      </w:r>
      <w:r w:rsidR="009228AF" w:rsidRPr="003D1224">
        <w:rPr>
          <w:rFonts w:ascii="Arial" w:hAnsi="Arial" w:cs="Arial"/>
          <w:sz w:val="24"/>
          <w:szCs w:val="24"/>
        </w:rPr>
        <w:t>a produção de bens e riquezas por estes trabalhadores</w:t>
      </w:r>
      <w:r w:rsidR="000E33EA" w:rsidRPr="003D1224">
        <w:rPr>
          <w:rFonts w:ascii="Arial" w:hAnsi="Arial" w:cs="Arial"/>
          <w:sz w:val="24"/>
          <w:szCs w:val="24"/>
        </w:rPr>
        <w:t>.</w:t>
      </w:r>
    </w:p>
    <w:p w14:paraId="4392A389" w14:textId="371A1A67" w:rsidR="0050406D" w:rsidRPr="003D1224" w:rsidRDefault="0050406D" w:rsidP="0050406D">
      <w:pPr>
        <w:spacing w:line="360" w:lineRule="auto"/>
        <w:jc w:val="both"/>
        <w:rPr>
          <w:rFonts w:ascii="Arial" w:hAnsi="Arial" w:cs="Arial"/>
          <w:sz w:val="24"/>
          <w:szCs w:val="24"/>
        </w:rPr>
      </w:pPr>
      <w:r w:rsidRPr="003D1224">
        <w:rPr>
          <w:rFonts w:ascii="Arial" w:hAnsi="Arial" w:cs="Arial"/>
          <w:sz w:val="24"/>
          <w:szCs w:val="24"/>
        </w:rPr>
        <w:t>A questão da igualdade de tratamento, tratada no item 10</w:t>
      </w:r>
      <w:r w:rsidR="009228AF" w:rsidRPr="003D1224">
        <w:rPr>
          <w:rFonts w:ascii="Arial" w:hAnsi="Arial" w:cs="Arial"/>
          <w:sz w:val="24"/>
          <w:szCs w:val="24"/>
        </w:rPr>
        <w:t xml:space="preserve"> d</w:t>
      </w:r>
      <w:r w:rsidR="00184454" w:rsidRPr="003D1224">
        <w:rPr>
          <w:rFonts w:ascii="Arial" w:hAnsi="Arial" w:cs="Arial"/>
          <w:sz w:val="24"/>
          <w:szCs w:val="24"/>
        </w:rPr>
        <w:t>o</w:t>
      </w:r>
      <w:r w:rsidR="009228AF" w:rsidRPr="003D1224">
        <w:rPr>
          <w:rFonts w:ascii="Arial" w:hAnsi="Arial" w:cs="Arial"/>
          <w:sz w:val="24"/>
          <w:szCs w:val="24"/>
        </w:rPr>
        <w:t>s ODS</w:t>
      </w:r>
      <w:r w:rsidRPr="003D1224">
        <w:rPr>
          <w:rFonts w:ascii="Arial" w:hAnsi="Arial" w:cs="Arial"/>
          <w:sz w:val="24"/>
          <w:szCs w:val="24"/>
        </w:rPr>
        <w:t>, tem dúplice direção, nos itens 10.4 e 10.5: ao mesmo tempo em que exorta</w:t>
      </w:r>
      <w:r w:rsidR="006358F3" w:rsidRPr="003D1224">
        <w:rPr>
          <w:rFonts w:ascii="Arial" w:hAnsi="Arial" w:cs="Arial"/>
          <w:sz w:val="24"/>
          <w:szCs w:val="24"/>
        </w:rPr>
        <w:t xml:space="preserve"> </w:t>
      </w:r>
      <w:r w:rsidRPr="003D1224">
        <w:rPr>
          <w:rFonts w:ascii="Arial" w:hAnsi="Arial" w:cs="Arial"/>
          <w:sz w:val="24"/>
          <w:szCs w:val="24"/>
        </w:rPr>
        <w:t>ao tratamento equânime – leia-se, pelos Estados – d</w:t>
      </w:r>
      <w:r w:rsidR="006358F3" w:rsidRPr="003D1224">
        <w:rPr>
          <w:rFonts w:ascii="Arial" w:hAnsi="Arial" w:cs="Arial"/>
          <w:sz w:val="24"/>
          <w:szCs w:val="24"/>
        </w:rPr>
        <w:t xml:space="preserve">e todas </w:t>
      </w:r>
      <w:r w:rsidRPr="003D1224">
        <w:rPr>
          <w:rFonts w:ascii="Arial" w:hAnsi="Arial" w:cs="Arial"/>
          <w:sz w:val="24"/>
          <w:szCs w:val="24"/>
        </w:rPr>
        <w:t>as pessoas em matéria de proteção social, entre outras, também o faz quanto à regulação da atividade empresarial, objetivando igualdade de tratamento entre empresas dentro do mercado e sob a soberania estatal.</w:t>
      </w:r>
      <w:r w:rsidR="00131B20" w:rsidRPr="003D1224">
        <w:rPr>
          <w:rFonts w:ascii="Arial" w:hAnsi="Arial" w:cs="Arial"/>
          <w:sz w:val="24"/>
          <w:szCs w:val="24"/>
        </w:rPr>
        <w:t xml:space="preserve"> E as</w:t>
      </w:r>
      <w:r w:rsidR="009C6037" w:rsidRPr="003D1224">
        <w:rPr>
          <w:rFonts w:ascii="Arial" w:hAnsi="Arial" w:cs="Arial"/>
          <w:sz w:val="24"/>
          <w:szCs w:val="24"/>
        </w:rPr>
        <w:t xml:space="preserve"> relações jurídicas das</w:t>
      </w:r>
      <w:r w:rsidR="00131B20" w:rsidRPr="003D1224">
        <w:rPr>
          <w:rFonts w:ascii="Arial" w:hAnsi="Arial" w:cs="Arial"/>
          <w:sz w:val="24"/>
          <w:szCs w:val="24"/>
        </w:rPr>
        <w:t xml:space="preserve"> empresas que exploram esse modelo </w:t>
      </w:r>
      <w:r w:rsidR="00131B20" w:rsidRPr="003D1224">
        <w:rPr>
          <w:rFonts w:ascii="Arial" w:hAnsi="Arial" w:cs="Arial"/>
          <w:sz w:val="24"/>
          <w:szCs w:val="24"/>
        </w:rPr>
        <w:lastRenderedPageBreak/>
        <w:t xml:space="preserve">de negócio – intermediação de serviços por plataformas digitais – não </w:t>
      </w:r>
      <w:r w:rsidR="009228AF" w:rsidRPr="003D1224">
        <w:rPr>
          <w:rFonts w:ascii="Arial" w:hAnsi="Arial" w:cs="Arial"/>
          <w:sz w:val="24"/>
          <w:szCs w:val="24"/>
        </w:rPr>
        <w:t>tem por que</w:t>
      </w:r>
      <w:r w:rsidR="00131B20" w:rsidRPr="003D1224">
        <w:rPr>
          <w:rFonts w:ascii="Arial" w:hAnsi="Arial" w:cs="Arial"/>
          <w:sz w:val="24"/>
          <w:szCs w:val="24"/>
        </w:rPr>
        <w:t xml:space="preserve"> ficar </w:t>
      </w:r>
      <w:r w:rsidR="009C6037" w:rsidRPr="003D1224">
        <w:rPr>
          <w:rFonts w:ascii="Arial" w:hAnsi="Arial" w:cs="Arial"/>
          <w:sz w:val="24"/>
          <w:szCs w:val="24"/>
        </w:rPr>
        <w:t>à margem</w:t>
      </w:r>
      <w:r w:rsidR="00131B20" w:rsidRPr="003D1224">
        <w:rPr>
          <w:rFonts w:ascii="Arial" w:hAnsi="Arial" w:cs="Arial"/>
          <w:sz w:val="24"/>
          <w:szCs w:val="24"/>
        </w:rPr>
        <w:t xml:space="preserve"> da regulação estatal</w:t>
      </w:r>
      <w:r w:rsidR="009C6037" w:rsidRPr="003D1224">
        <w:rPr>
          <w:rFonts w:ascii="Arial" w:hAnsi="Arial" w:cs="Arial"/>
          <w:sz w:val="24"/>
          <w:szCs w:val="24"/>
        </w:rPr>
        <w:t xml:space="preserve"> e do esforço arrecadatório da sociedade para a sustentabilidade das políticas de seguridade social</w:t>
      </w:r>
      <w:r w:rsidR="00156256" w:rsidRPr="003D1224">
        <w:rPr>
          <w:rFonts w:ascii="Arial" w:hAnsi="Arial" w:cs="Arial"/>
          <w:sz w:val="24"/>
          <w:szCs w:val="24"/>
        </w:rPr>
        <w:t>, numa “zona cinzenta” entre economia formal e informal.</w:t>
      </w:r>
    </w:p>
    <w:p w14:paraId="4630BDC1" w14:textId="22275EBC" w:rsidR="00EB5CC6" w:rsidRPr="003D1224" w:rsidRDefault="00EB5CC6" w:rsidP="00EB5CC6">
      <w:pPr>
        <w:spacing w:line="360" w:lineRule="auto"/>
        <w:jc w:val="both"/>
        <w:rPr>
          <w:rFonts w:ascii="Arial" w:hAnsi="Arial" w:cs="Arial"/>
          <w:sz w:val="24"/>
          <w:szCs w:val="24"/>
        </w:rPr>
      </w:pPr>
      <w:r w:rsidRPr="003D1224">
        <w:rPr>
          <w:rFonts w:ascii="Arial" w:hAnsi="Arial" w:cs="Arial"/>
          <w:sz w:val="24"/>
          <w:szCs w:val="24"/>
        </w:rPr>
        <w:t>A OIT, que se lançou ao estudo do chamado “setor informal” desde a década de 1970 e especialmente, após a Conferência Internacional do Trabalho de 2002, concebe a seguinte definição</w:t>
      </w:r>
      <w:r w:rsidR="0004445C" w:rsidRPr="003D1224">
        <w:rPr>
          <w:rFonts w:ascii="Arial" w:hAnsi="Arial" w:cs="Arial"/>
          <w:sz w:val="24"/>
          <w:szCs w:val="24"/>
        </w:rPr>
        <w:t xml:space="preserve"> para a economia informal</w:t>
      </w:r>
      <w:r w:rsidRPr="003D1224">
        <w:rPr>
          <w:rFonts w:ascii="Arial" w:hAnsi="Arial" w:cs="Arial"/>
          <w:sz w:val="24"/>
          <w:szCs w:val="24"/>
        </w:rPr>
        <w:t>:</w:t>
      </w:r>
    </w:p>
    <w:p w14:paraId="56EC6716" w14:textId="77777777" w:rsidR="00EB5CC6" w:rsidRPr="003D1224" w:rsidRDefault="00EB5CC6" w:rsidP="00EB5CC6">
      <w:pPr>
        <w:spacing w:line="360" w:lineRule="auto"/>
        <w:ind w:left="720"/>
        <w:jc w:val="both"/>
        <w:rPr>
          <w:rFonts w:ascii="Arial" w:hAnsi="Arial" w:cs="Arial"/>
        </w:rPr>
      </w:pPr>
      <w:r w:rsidRPr="003D1224">
        <w:rPr>
          <w:rFonts w:ascii="Arial" w:hAnsi="Arial" w:cs="Arial"/>
          <w:i/>
          <w:iCs/>
        </w:rPr>
        <w:t xml:space="preserve">The 2002 ILC </w:t>
      </w:r>
      <w:proofErr w:type="spellStart"/>
      <w:r w:rsidRPr="003D1224">
        <w:rPr>
          <w:rFonts w:ascii="Arial" w:hAnsi="Arial" w:cs="Arial"/>
          <w:i/>
          <w:iCs/>
        </w:rPr>
        <w:t>Resolution</w:t>
      </w:r>
      <w:proofErr w:type="spellEnd"/>
      <w:r w:rsidRPr="003D1224">
        <w:rPr>
          <w:rFonts w:ascii="Arial" w:hAnsi="Arial" w:cs="Arial"/>
          <w:i/>
          <w:iCs/>
        </w:rPr>
        <w:t xml:space="preserve"> </w:t>
      </w:r>
      <w:proofErr w:type="spellStart"/>
      <w:r w:rsidRPr="003D1224">
        <w:rPr>
          <w:rFonts w:ascii="Arial" w:hAnsi="Arial" w:cs="Arial"/>
          <w:i/>
          <w:iCs/>
        </w:rPr>
        <w:t>proposed</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term</w:t>
      </w:r>
      <w:proofErr w:type="spellEnd"/>
      <w:r w:rsidRPr="003D1224">
        <w:rPr>
          <w:rFonts w:ascii="Arial" w:hAnsi="Arial" w:cs="Arial"/>
          <w:i/>
          <w:iCs/>
        </w:rPr>
        <w:t xml:space="preserve"> ‘informal </w:t>
      </w:r>
      <w:proofErr w:type="spellStart"/>
      <w:r w:rsidRPr="003D1224">
        <w:rPr>
          <w:rFonts w:ascii="Arial" w:hAnsi="Arial" w:cs="Arial"/>
          <w:i/>
          <w:iCs/>
        </w:rPr>
        <w:t>economy</w:t>
      </w:r>
      <w:proofErr w:type="spellEnd"/>
      <w:r w:rsidRPr="003D1224">
        <w:rPr>
          <w:rFonts w:ascii="Arial" w:hAnsi="Arial" w:cs="Arial"/>
          <w:i/>
          <w:iCs/>
        </w:rPr>
        <w:t xml:space="preserve">’ </w:t>
      </w:r>
      <w:proofErr w:type="spellStart"/>
      <w:r w:rsidRPr="003D1224">
        <w:rPr>
          <w:rFonts w:ascii="Arial" w:hAnsi="Arial" w:cs="Arial"/>
          <w:i/>
          <w:iCs/>
        </w:rPr>
        <w:t>rather</w:t>
      </w:r>
      <w:proofErr w:type="spellEnd"/>
      <w:r w:rsidRPr="003D1224">
        <w:rPr>
          <w:rFonts w:ascii="Arial" w:hAnsi="Arial" w:cs="Arial"/>
          <w:i/>
          <w:iCs/>
        </w:rPr>
        <w:t xml:space="preserve"> </w:t>
      </w:r>
      <w:proofErr w:type="spellStart"/>
      <w:r w:rsidRPr="003D1224">
        <w:rPr>
          <w:rFonts w:ascii="Arial" w:hAnsi="Arial" w:cs="Arial"/>
          <w:i/>
          <w:iCs/>
        </w:rPr>
        <w:t>than</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previous</w:t>
      </w:r>
      <w:proofErr w:type="spellEnd"/>
      <w:r w:rsidRPr="003D1224">
        <w:rPr>
          <w:rFonts w:ascii="Arial" w:hAnsi="Arial" w:cs="Arial"/>
          <w:i/>
          <w:iCs/>
        </w:rPr>
        <w:t xml:space="preserve"> </w:t>
      </w:r>
      <w:proofErr w:type="spellStart"/>
      <w:r w:rsidRPr="003D1224">
        <w:rPr>
          <w:rFonts w:ascii="Arial" w:hAnsi="Arial" w:cs="Arial"/>
          <w:i/>
          <w:iCs/>
        </w:rPr>
        <w:t>term</w:t>
      </w:r>
      <w:proofErr w:type="spellEnd"/>
      <w:r w:rsidRPr="003D1224">
        <w:rPr>
          <w:rFonts w:ascii="Arial" w:hAnsi="Arial" w:cs="Arial"/>
          <w:i/>
          <w:iCs/>
        </w:rPr>
        <w:t xml:space="preserve"> ‘informal sector’ </w:t>
      </w:r>
      <w:proofErr w:type="spellStart"/>
      <w:r w:rsidRPr="003D1224">
        <w:rPr>
          <w:rFonts w:ascii="Arial" w:hAnsi="Arial" w:cs="Arial"/>
          <w:i/>
          <w:iCs/>
        </w:rPr>
        <w:t>to</w:t>
      </w:r>
      <w:proofErr w:type="spellEnd"/>
      <w:r w:rsidRPr="003D1224">
        <w:rPr>
          <w:rFonts w:ascii="Arial" w:hAnsi="Arial" w:cs="Arial"/>
          <w:i/>
          <w:iCs/>
        </w:rPr>
        <w:t xml:space="preserve"> </w:t>
      </w:r>
      <w:proofErr w:type="spellStart"/>
      <w:r w:rsidRPr="003D1224">
        <w:rPr>
          <w:rFonts w:ascii="Arial" w:hAnsi="Arial" w:cs="Arial"/>
          <w:i/>
          <w:iCs/>
        </w:rPr>
        <w:t>better</w:t>
      </w:r>
      <w:proofErr w:type="spellEnd"/>
      <w:r w:rsidRPr="003D1224">
        <w:rPr>
          <w:rFonts w:ascii="Arial" w:hAnsi="Arial" w:cs="Arial"/>
          <w:i/>
          <w:iCs/>
        </w:rPr>
        <w:t xml:space="preserve"> </w:t>
      </w:r>
      <w:proofErr w:type="spellStart"/>
      <w:r w:rsidRPr="003D1224">
        <w:rPr>
          <w:rFonts w:ascii="Arial" w:hAnsi="Arial" w:cs="Arial"/>
          <w:i/>
          <w:iCs/>
        </w:rPr>
        <w:t>describe</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sheer</w:t>
      </w:r>
      <w:proofErr w:type="spellEnd"/>
      <w:r w:rsidRPr="003D1224">
        <w:rPr>
          <w:rFonts w:ascii="Arial" w:hAnsi="Arial" w:cs="Arial"/>
          <w:i/>
          <w:iCs/>
        </w:rPr>
        <w:t xml:space="preserve"> </w:t>
      </w:r>
      <w:proofErr w:type="spellStart"/>
      <w:r w:rsidRPr="003D1224">
        <w:rPr>
          <w:rFonts w:ascii="Arial" w:hAnsi="Arial" w:cs="Arial"/>
          <w:i/>
          <w:iCs/>
        </w:rPr>
        <w:t>scope</w:t>
      </w:r>
      <w:proofErr w:type="spellEnd"/>
      <w:r w:rsidRPr="003D1224">
        <w:rPr>
          <w:rFonts w:ascii="Arial" w:hAnsi="Arial" w:cs="Arial"/>
          <w:i/>
          <w:iCs/>
        </w:rPr>
        <w:t xml:space="preserve"> </w:t>
      </w:r>
      <w:proofErr w:type="spellStart"/>
      <w:r w:rsidRPr="003D1224">
        <w:rPr>
          <w:rFonts w:ascii="Arial" w:hAnsi="Arial" w:cs="Arial"/>
          <w:i/>
          <w:iCs/>
        </w:rPr>
        <w:t>and</w:t>
      </w:r>
      <w:proofErr w:type="spellEnd"/>
      <w:r w:rsidRPr="003D1224">
        <w:rPr>
          <w:rFonts w:ascii="Arial" w:hAnsi="Arial" w:cs="Arial"/>
          <w:i/>
          <w:iCs/>
        </w:rPr>
        <w:t xml:space="preserve"> </w:t>
      </w:r>
      <w:proofErr w:type="spellStart"/>
      <w:r w:rsidRPr="003D1224">
        <w:rPr>
          <w:rFonts w:ascii="Arial" w:hAnsi="Arial" w:cs="Arial"/>
          <w:i/>
          <w:iCs/>
        </w:rPr>
        <w:t>diversity</w:t>
      </w:r>
      <w:proofErr w:type="spellEnd"/>
      <w:r w:rsidRPr="003D1224">
        <w:rPr>
          <w:rFonts w:ascii="Arial" w:hAnsi="Arial" w:cs="Arial"/>
          <w:i/>
          <w:iCs/>
        </w:rPr>
        <w:t xml:space="preserve"> </w:t>
      </w:r>
      <w:proofErr w:type="spellStart"/>
      <w:r w:rsidRPr="003D1224">
        <w:rPr>
          <w:rFonts w:ascii="Arial" w:hAnsi="Arial" w:cs="Arial"/>
          <w:i/>
          <w:iCs/>
        </w:rPr>
        <w:t>of</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phenomenon</w:t>
      </w:r>
      <w:proofErr w:type="spellEnd"/>
      <w:r w:rsidRPr="003D1224">
        <w:rPr>
          <w:rFonts w:ascii="Arial" w:hAnsi="Arial" w:cs="Arial"/>
          <w:i/>
          <w:iCs/>
        </w:rPr>
        <w:t xml:space="preserve"> </w:t>
      </w:r>
      <w:proofErr w:type="spellStart"/>
      <w:r w:rsidRPr="003D1224">
        <w:rPr>
          <w:rFonts w:ascii="Arial" w:hAnsi="Arial" w:cs="Arial"/>
          <w:i/>
          <w:iCs/>
        </w:rPr>
        <w:t>around</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world. Rather </w:t>
      </w:r>
      <w:proofErr w:type="spellStart"/>
      <w:r w:rsidRPr="003D1224">
        <w:rPr>
          <w:rFonts w:ascii="Arial" w:hAnsi="Arial" w:cs="Arial"/>
          <w:i/>
          <w:iCs/>
        </w:rPr>
        <w:t>than</w:t>
      </w:r>
      <w:proofErr w:type="spellEnd"/>
      <w:r w:rsidRPr="003D1224">
        <w:rPr>
          <w:rFonts w:ascii="Arial" w:hAnsi="Arial" w:cs="Arial"/>
          <w:i/>
          <w:iCs/>
        </w:rPr>
        <w:t xml:space="preserve"> a </w:t>
      </w:r>
      <w:proofErr w:type="spellStart"/>
      <w:r w:rsidRPr="003D1224">
        <w:rPr>
          <w:rFonts w:ascii="Arial" w:hAnsi="Arial" w:cs="Arial"/>
          <w:i/>
          <w:iCs/>
        </w:rPr>
        <w:t>specific</w:t>
      </w:r>
      <w:proofErr w:type="spellEnd"/>
      <w:r w:rsidRPr="003D1224">
        <w:rPr>
          <w:rFonts w:ascii="Arial" w:hAnsi="Arial" w:cs="Arial"/>
          <w:i/>
          <w:iCs/>
        </w:rPr>
        <w:t xml:space="preserve"> </w:t>
      </w:r>
      <w:proofErr w:type="spellStart"/>
      <w:r w:rsidRPr="003D1224">
        <w:rPr>
          <w:rFonts w:ascii="Arial" w:hAnsi="Arial" w:cs="Arial"/>
          <w:i/>
          <w:iCs/>
        </w:rPr>
        <w:t>definition</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framework </w:t>
      </w:r>
      <w:proofErr w:type="spellStart"/>
      <w:r w:rsidRPr="003D1224">
        <w:rPr>
          <w:rFonts w:ascii="Arial" w:hAnsi="Arial" w:cs="Arial"/>
          <w:i/>
          <w:iCs/>
        </w:rPr>
        <w:t>provided</w:t>
      </w:r>
      <w:proofErr w:type="spellEnd"/>
      <w:r w:rsidRPr="003D1224">
        <w:rPr>
          <w:rFonts w:ascii="Arial" w:hAnsi="Arial" w:cs="Arial"/>
          <w:i/>
          <w:iCs/>
        </w:rPr>
        <w:t xml:space="preserve"> </w:t>
      </w:r>
      <w:proofErr w:type="spellStart"/>
      <w:r w:rsidRPr="003D1224">
        <w:rPr>
          <w:rFonts w:ascii="Arial" w:hAnsi="Arial" w:cs="Arial"/>
          <w:i/>
          <w:iCs/>
        </w:rPr>
        <w:t>parameters</w:t>
      </w:r>
      <w:proofErr w:type="spellEnd"/>
      <w:r w:rsidRPr="003D1224">
        <w:rPr>
          <w:rFonts w:ascii="Arial" w:hAnsi="Arial" w:cs="Arial"/>
          <w:i/>
          <w:iCs/>
        </w:rPr>
        <w:t xml:space="preserve"> for </w:t>
      </w:r>
      <w:proofErr w:type="spellStart"/>
      <w:r w:rsidRPr="003D1224">
        <w:rPr>
          <w:rFonts w:ascii="Arial" w:hAnsi="Arial" w:cs="Arial"/>
          <w:i/>
          <w:iCs/>
        </w:rPr>
        <w:t>understanding</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informal </w:t>
      </w:r>
      <w:proofErr w:type="spellStart"/>
      <w:r w:rsidRPr="003D1224">
        <w:rPr>
          <w:rFonts w:ascii="Arial" w:hAnsi="Arial" w:cs="Arial"/>
          <w:i/>
          <w:iCs/>
        </w:rPr>
        <w:t>economy</w:t>
      </w:r>
      <w:proofErr w:type="spellEnd"/>
      <w:r w:rsidRPr="003D1224">
        <w:rPr>
          <w:rFonts w:ascii="Arial" w:hAnsi="Arial" w:cs="Arial"/>
          <w:i/>
          <w:iCs/>
        </w:rPr>
        <w:t xml:space="preserve"> as ‘</w:t>
      </w:r>
      <w:proofErr w:type="spellStart"/>
      <w:r w:rsidRPr="003D1224">
        <w:rPr>
          <w:rFonts w:ascii="Arial" w:hAnsi="Arial" w:cs="Arial"/>
          <w:i/>
          <w:iCs/>
        </w:rPr>
        <w:t>all</w:t>
      </w:r>
      <w:proofErr w:type="spellEnd"/>
      <w:r w:rsidRPr="003D1224">
        <w:rPr>
          <w:rFonts w:ascii="Arial" w:hAnsi="Arial" w:cs="Arial"/>
          <w:i/>
          <w:iCs/>
        </w:rPr>
        <w:t xml:space="preserve"> </w:t>
      </w:r>
      <w:proofErr w:type="spellStart"/>
      <w:r w:rsidRPr="003D1224">
        <w:rPr>
          <w:rFonts w:ascii="Arial" w:hAnsi="Arial" w:cs="Arial"/>
          <w:i/>
          <w:iCs/>
        </w:rPr>
        <w:t>activities</w:t>
      </w:r>
      <w:proofErr w:type="spellEnd"/>
      <w:r w:rsidRPr="003D1224">
        <w:rPr>
          <w:rFonts w:ascii="Arial" w:hAnsi="Arial" w:cs="Arial"/>
          <w:i/>
          <w:iCs/>
        </w:rPr>
        <w:t xml:space="preserve"> </w:t>
      </w:r>
      <w:proofErr w:type="spellStart"/>
      <w:r w:rsidRPr="003D1224">
        <w:rPr>
          <w:rFonts w:ascii="Arial" w:hAnsi="Arial" w:cs="Arial"/>
          <w:i/>
          <w:iCs/>
        </w:rPr>
        <w:t>that</w:t>
      </w:r>
      <w:proofErr w:type="spellEnd"/>
      <w:r w:rsidRPr="003D1224">
        <w:rPr>
          <w:rFonts w:ascii="Arial" w:hAnsi="Arial" w:cs="Arial"/>
          <w:i/>
          <w:iCs/>
        </w:rPr>
        <w:t xml:space="preserve"> are, in </w:t>
      </w:r>
      <w:proofErr w:type="spellStart"/>
      <w:r w:rsidRPr="003D1224">
        <w:rPr>
          <w:rFonts w:ascii="Arial" w:hAnsi="Arial" w:cs="Arial"/>
          <w:i/>
          <w:iCs/>
        </w:rPr>
        <w:t>law</w:t>
      </w:r>
      <w:proofErr w:type="spellEnd"/>
      <w:r w:rsidRPr="003D1224">
        <w:rPr>
          <w:rFonts w:ascii="Arial" w:hAnsi="Arial" w:cs="Arial"/>
          <w:i/>
          <w:iCs/>
        </w:rPr>
        <w:t xml:space="preserve"> </w:t>
      </w:r>
      <w:proofErr w:type="spellStart"/>
      <w:r w:rsidRPr="003D1224">
        <w:rPr>
          <w:rFonts w:ascii="Arial" w:hAnsi="Arial" w:cs="Arial"/>
          <w:i/>
          <w:iCs/>
        </w:rPr>
        <w:t>or</w:t>
      </w:r>
      <w:proofErr w:type="spellEnd"/>
      <w:r w:rsidRPr="003D1224">
        <w:rPr>
          <w:rFonts w:ascii="Arial" w:hAnsi="Arial" w:cs="Arial"/>
          <w:i/>
          <w:iCs/>
        </w:rPr>
        <w:t xml:space="preserve"> </w:t>
      </w:r>
      <w:proofErr w:type="spellStart"/>
      <w:r w:rsidRPr="003D1224">
        <w:rPr>
          <w:rFonts w:ascii="Arial" w:hAnsi="Arial" w:cs="Arial"/>
          <w:i/>
          <w:iCs/>
        </w:rPr>
        <w:t>practice</w:t>
      </w:r>
      <w:proofErr w:type="spellEnd"/>
      <w:r w:rsidRPr="003D1224">
        <w:rPr>
          <w:rFonts w:ascii="Arial" w:hAnsi="Arial" w:cs="Arial"/>
          <w:i/>
          <w:iCs/>
        </w:rPr>
        <w:t xml:space="preserve">, </w:t>
      </w:r>
      <w:proofErr w:type="spellStart"/>
      <w:r w:rsidRPr="003D1224">
        <w:rPr>
          <w:rFonts w:ascii="Arial" w:hAnsi="Arial" w:cs="Arial"/>
          <w:i/>
          <w:iCs/>
        </w:rPr>
        <w:t>not</w:t>
      </w:r>
      <w:proofErr w:type="spellEnd"/>
      <w:r w:rsidRPr="003D1224">
        <w:rPr>
          <w:rFonts w:ascii="Arial" w:hAnsi="Arial" w:cs="Arial"/>
          <w:i/>
          <w:iCs/>
        </w:rPr>
        <w:t xml:space="preserve"> </w:t>
      </w:r>
      <w:proofErr w:type="spellStart"/>
      <w:r w:rsidRPr="003D1224">
        <w:rPr>
          <w:rFonts w:ascii="Arial" w:hAnsi="Arial" w:cs="Arial"/>
          <w:i/>
          <w:iCs/>
        </w:rPr>
        <w:t>covered</w:t>
      </w:r>
      <w:proofErr w:type="spellEnd"/>
      <w:r w:rsidRPr="003D1224">
        <w:rPr>
          <w:rFonts w:ascii="Arial" w:hAnsi="Arial" w:cs="Arial"/>
          <w:i/>
          <w:iCs/>
        </w:rPr>
        <w:t xml:space="preserve"> </w:t>
      </w:r>
      <w:proofErr w:type="spellStart"/>
      <w:r w:rsidRPr="003D1224">
        <w:rPr>
          <w:rFonts w:ascii="Arial" w:hAnsi="Arial" w:cs="Arial"/>
          <w:i/>
          <w:iCs/>
        </w:rPr>
        <w:t>or</w:t>
      </w:r>
      <w:proofErr w:type="spellEnd"/>
      <w:r w:rsidRPr="003D1224">
        <w:rPr>
          <w:rFonts w:ascii="Arial" w:hAnsi="Arial" w:cs="Arial"/>
          <w:i/>
          <w:iCs/>
        </w:rPr>
        <w:t xml:space="preserve"> </w:t>
      </w:r>
      <w:proofErr w:type="spellStart"/>
      <w:r w:rsidRPr="003D1224">
        <w:rPr>
          <w:rFonts w:ascii="Arial" w:hAnsi="Arial" w:cs="Arial"/>
          <w:i/>
          <w:iCs/>
        </w:rPr>
        <w:t>insufficiently</w:t>
      </w:r>
      <w:proofErr w:type="spellEnd"/>
      <w:r w:rsidRPr="003D1224">
        <w:rPr>
          <w:rFonts w:ascii="Arial" w:hAnsi="Arial" w:cs="Arial"/>
          <w:i/>
          <w:iCs/>
        </w:rPr>
        <w:t xml:space="preserve"> </w:t>
      </w:r>
      <w:proofErr w:type="spellStart"/>
      <w:r w:rsidRPr="003D1224">
        <w:rPr>
          <w:rFonts w:ascii="Arial" w:hAnsi="Arial" w:cs="Arial"/>
          <w:i/>
          <w:iCs/>
        </w:rPr>
        <w:t>covered</w:t>
      </w:r>
      <w:proofErr w:type="spellEnd"/>
      <w:r w:rsidRPr="003D1224">
        <w:rPr>
          <w:rFonts w:ascii="Arial" w:hAnsi="Arial" w:cs="Arial"/>
          <w:i/>
          <w:iCs/>
        </w:rPr>
        <w:t xml:space="preserve"> </w:t>
      </w:r>
      <w:proofErr w:type="spellStart"/>
      <w:r w:rsidRPr="003D1224">
        <w:rPr>
          <w:rFonts w:ascii="Arial" w:hAnsi="Arial" w:cs="Arial"/>
          <w:i/>
          <w:iCs/>
        </w:rPr>
        <w:t>by</w:t>
      </w:r>
      <w:proofErr w:type="spellEnd"/>
      <w:r w:rsidRPr="003D1224">
        <w:rPr>
          <w:rFonts w:ascii="Arial" w:hAnsi="Arial" w:cs="Arial"/>
          <w:i/>
          <w:iCs/>
        </w:rPr>
        <w:t xml:space="preserve"> formal </w:t>
      </w:r>
      <w:proofErr w:type="spellStart"/>
      <w:r w:rsidRPr="003D1224">
        <w:rPr>
          <w:rFonts w:ascii="Arial" w:hAnsi="Arial" w:cs="Arial"/>
          <w:i/>
          <w:iCs/>
        </w:rPr>
        <w:t>arrangements</w:t>
      </w:r>
      <w:proofErr w:type="spellEnd"/>
      <w:r w:rsidRPr="003D1224">
        <w:rPr>
          <w:rFonts w:ascii="Arial" w:hAnsi="Arial" w:cs="Arial"/>
          <w:i/>
          <w:iCs/>
        </w:rPr>
        <w:t xml:space="preserve">’. The </w:t>
      </w:r>
      <w:proofErr w:type="spellStart"/>
      <w:r w:rsidRPr="003D1224">
        <w:rPr>
          <w:rFonts w:ascii="Arial" w:hAnsi="Arial" w:cs="Arial"/>
          <w:i/>
          <w:iCs/>
        </w:rPr>
        <w:t>notion</w:t>
      </w:r>
      <w:proofErr w:type="spellEnd"/>
      <w:r w:rsidRPr="003D1224">
        <w:rPr>
          <w:rFonts w:ascii="Arial" w:hAnsi="Arial" w:cs="Arial"/>
          <w:i/>
          <w:iCs/>
        </w:rPr>
        <w:t xml:space="preserve"> </w:t>
      </w:r>
      <w:proofErr w:type="spellStart"/>
      <w:r w:rsidRPr="003D1224">
        <w:rPr>
          <w:rFonts w:ascii="Arial" w:hAnsi="Arial" w:cs="Arial"/>
          <w:i/>
          <w:iCs/>
        </w:rPr>
        <w:t>of</w:t>
      </w:r>
      <w:proofErr w:type="spellEnd"/>
      <w:r w:rsidRPr="003D1224">
        <w:rPr>
          <w:rFonts w:ascii="Arial" w:hAnsi="Arial" w:cs="Arial"/>
          <w:i/>
          <w:iCs/>
        </w:rPr>
        <w:t xml:space="preserve"> </w:t>
      </w:r>
      <w:proofErr w:type="spellStart"/>
      <w:r w:rsidRPr="003D1224">
        <w:rPr>
          <w:rFonts w:ascii="Arial" w:hAnsi="Arial" w:cs="Arial"/>
          <w:i/>
          <w:iCs/>
        </w:rPr>
        <w:t>exclusion</w:t>
      </w:r>
      <w:proofErr w:type="spellEnd"/>
      <w:r w:rsidRPr="003D1224">
        <w:rPr>
          <w:rFonts w:ascii="Arial" w:hAnsi="Arial" w:cs="Arial"/>
          <w:i/>
          <w:iCs/>
        </w:rPr>
        <w:t xml:space="preserve"> lies </w:t>
      </w:r>
      <w:proofErr w:type="spellStart"/>
      <w:r w:rsidRPr="003D1224">
        <w:rPr>
          <w:rFonts w:ascii="Arial" w:hAnsi="Arial" w:cs="Arial"/>
          <w:i/>
          <w:iCs/>
        </w:rPr>
        <w:t>at</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heart</w:t>
      </w:r>
      <w:proofErr w:type="spellEnd"/>
      <w:r w:rsidRPr="003D1224">
        <w:rPr>
          <w:rFonts w:ascii="Arial" w:hAnsi="Arial" w:cs="Arial"/>
          <w:i/>
          <w:iCs/>
        </w:rPr>
        <w:t xml:space="preserve"> </w:t>
      </w:r>
      <w:proofErr w:type="spellStart"/>
      <w:r w:rsidRPr="003D1224">
        <w:rPr>
          <w:rFonts w:ascii="Arial" w:hAnsi="Arial" w:cs="Arial"/>
          <w:i/>
          <w:iCs/>
        </w:rPr>
        <w:t>of</w:t>
      </w:r>
      <w:proofErr w:type="spellEnd"/>
      <w:r w:rsidRPr="003D1224">
        <w:rPr>
          <w:rFonts w:ascii="Arial" w:hAnsi="Arial" w:cs="Arial"/>
          <w:i/>
          <w:iCs/>
        </w:rPr>
        <w:t xml:space="preserve"> </w:t>
      </w:r>
      <w:proofErr w:type="spellStart"/>
      <w:r w:rsidRPr="003D1224">
        <w:rPr>
          <w:rFonts w:ascii="Arial" w:hAnsi="Arial" w:cs="Arial"/>
          <w:i/>
          <w:iCs/>
        </w:rPr>
        <w:t>these</w:t>
      </w:r>
      <w:proofErr w:type="spellEnd"/>
      <w:r w:rsidRPr="003D1224">
        <w:rPr>
          <w:rFonts w:ascii="Arial" w:hAnsi="Arial" w:cs="Arial"/>
          <w:i/>
          <w:iCs/>
        </w:rPr>
        <w:t xml:space="preserve"> </w:t>
      </w:r>
      <w:proofErr w:type="spellStart"/>
      <w:r w:rsidRPr="003D1224">
        <w:rPr>
          <w:rFonts w:ascii="Arial" w:hAnsi="Arial" w:cs="Arial"/>
          <w:i/>
          <w:iCs/>
        </w:rPr>
        <w:t>parameters</w:t>
      </w:r>
      <w:proofErr w:type="spellEnd"/>
      <w:r w:rsidRPr="003D1224">
        <w:rPr>
          <w:rFonts w:ascii="Arial" w:hAnsi="Arial" w:cs="Arial"/>
          <w:i/>
          <w:iCs/>
        </w:rPr>
        <w:t xml:space="preserve"> – </w:t>
      </w:r>
      <w:proofErr w:type="spellStart"/>
      <w:r w:rsidRPr="003D1224">
        <w:rPr>
          <w:rFonts w:ascii="Arial" w:hAnsi="Arial" w:cs="Arial"/>
          <w:i/>
          <w:iCs/>
        </w:rPr>
        <w:t>that</w:t>
      </w:r>
      <w:proofErr w:type="spellEnd"/>
      <w:r w:rsidRPr="003D1224">
        <w:rPr>
          <w:rFonts w:ascii="Arial" w:hAnsi="Arial" w:cs="Arial"/>
          <w:i/>
          <w:iCs/>
        </w:rPr>
        <w:t xml:space="preserve"> it </w:t>
      </w:r>
      <w:proofErr w:type="spellStart"/>
      <w:r w:rsidRPr="003D1224">
        <w:rPr>
          <w:rFonts w:ascii="Arial" w:hAnsi="Arial" w:cs="Arial"/>
          <w:i/>
          <w:iCs/>
        </w:rPr>
        <w:t>refers</w:t>
      </w:r>
      <w:proofErr w:type="spellEnd"/>
      <w:r w:rsidRPr="003D1224">
        <w:rPr>
          <w:rFonts w:ascii="Arial" w:hAnsi="Arial" w:cs="Arial"/>
          <w:i/>
          <w:iCs/>
        </w:rPr>
        <w:t xml:space="preserve"> </w:t>
      </w:r>
      <w:proofErr w:type="spellStart"/>
      <w:r w:rsidRPr="003D1224">
        <w:rPr>
          <w:rFonts w:ascii="Arial" w:hAnsi="Arial" w:cs="Arial"/>
          <w:i/>
          <w:iCs/>
        </w:rPr>
        <w:t>to</w:t>
      </w:r>
      <w:proofErr w:type="spellEnd"/>
      <w:r w:rsidRPr="003D1224">
        <w:rPr>
          <w:rFonts w:ascii="Arial" w:hAnsi="Arial" w:cs="Arial"/>
          <w:i/>
          <w:iCs/>
        </w:rPr>
        <w:t xml:space="preserve"> </w:t>
      </w:r>
      <w:proofErr w:type="spellStart"/>
      <w:r w:rsidRPr="003D1224">
        <w:rPr>
          <w:rFonts w:ascii="Arial" w:hAnsi="Arial" w:cs="Arial"/>
          <w:i/>
          <w:iCs/>
        </w:rPr>
        <w:t>working</w:t>
      </w:r>
      <w:proofErr w:type="spellEnd"/>
      <w:r w:rsidRPr="003D1224">
        <w:rPr>
          <w:rFonts w:ascii="Arial" w:hAnsi="Arial" w:cs="Arial"/>
          <w:i/>
          <w:iCs/>
        </w:rPr>
        <w:t xml:space="preserve"> </w:t>
      </w:r>
      <w:proofErr w:type="spellStart"/>
      <w:r w:rsidRPr="003D1224">
        <w:rPr>
          <w:rFonts w:ascii="Arial" w:hAnsi="Arial" w:cs="Arial"/>
          <w:i/>
          <w:iCs/>
        </w:rPr>
        <w:t>people</w:t>
      </w:r>
      <w:proofErr w:type="spellEnd"/>
      <w:r w:rsidRPr="003D1224">
        <w:rPr>
          <w:rFonts w:ascii="Arial" w:hAnsi="Arial" w:cs="Arial"/>
          <w:i/>
          <w:iCs/>
        </w:rPr>
        <w:t xml:space="preserve"> </w:t>
      </w:r>
      <w:proofErr w:type="spellStart"/>
      <w:r w:rsidRPr="003D1224">
        <w:rPr>
          <w:rFonts w:ascii="Arial" w:hAnsi="Arial" w:cs="Arial"/>
          <w:i/>
          <w:iCs/>
        </w:rPr>
        <w:t>who</w:t>
      </w:r>
      <w:proofErr w:type="spellEnd"/>
      <w:r w:rsidRPr="003D1224">
        <w:rPr>
          <w:rFonts w:ascii="Arial" w:hAnsi="Arial" w:cs="Arial"/>
          <w:i/>
          <w:iCs/>
        </w:rPr>
        <w:t xml:space="preserve"> are </w:t>
      </w:r>
      <w:proofErr w:type="spellStart"/>
      <w:r w:rsidRPr="003D1224">
        <w:rPr>
          <w:rFonts w:ascii="Arial" w:hAnsi="Arial" w:cs="Arial"/>
          <w:i/>
          <w:iCs/>
        </w:rPr>
        <w:t>largely</w:t>
      </w:r>
      <w:proofErr w:type="spellEnd"/>
      <w:r w:rsidRPr="003D1224">
        <w:rPr>
          <w:rFonts w:ascii="Arial" w:hAnsi="Arial" w:cs="Arial"/>
          <w:i/>
          <w:iCs/>
        </w:rPr>
        <w:t xml:space="preserve"> </w:t>
      </w:r>
      <w:proofErr w:type="spellStart"/>
      <w:r w:rsidRPr="003D1224">
        <w:rPr>
          <w:rFonts w:ascii="Arial" w:hAnsi="Arial" w:cs="Arial"/>
          <w:i/>
          <w:iCs/>
        </w:rPr>
        <w:t>excluded</w:t>
      </w:r>
      <w:proofErr w:type="spellEnd"/>
      <w:r w:rsidRPr="003D1224">
        <w:rPr>
          <w:rFonts w:ascii="Arial" w:hAnsi="Arial" w:cs="Arial"/>
          <w:i/>
          <w:iCs/>
        </w:rPr>
        <w:t xml:space="preserve"> </w:t>
      </w:r>
      <w:proofErr w:type="spellStart"/>
      <w:r w:rsidRPr="003D1224">
        <w:rPr>
          <w:rFonts w:ascii="Arial" w:hAnsi="Arial" w:cs="Arial"/>
          <w:i/>
          <w:iCs/>
        </w:rPr>
        <w:t>from</w:t>
      </w:r>
      <w:proofErr w:type="spellEnd"/>
      <w:r w:rsidRPr="003D1224">
        <w:rPr>
          <w:rFonts w:ascii="Arial" w:hAnsi="Arial" w:cs="Arial"/>
          <w:i/>
          <w:iCs/>
        </w:rPr>
        <w:t xml:space="preserve">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exchanges</w:t>
      </w:r>
      <w:proofErr w:type="spellEnd"/>
      <w:r w:rsidRPr="003D1224">
        <w:rPr>
          <w:rFonts w:ascii="Arial" w:hAnsi="Arial" w:cs="Arial"/>
          <w:i/>
          <w:iCs/>
        </w:rPr>
        <w:t xml:space="preserve"> </w:t>
      </w:r>
      <w:proofErr w:type="spellStart"/>
      <w:r w:rsidRPr="003D1224">
        <w:rPr>
          <w:rFonts w:ascii="Arial" w:hAnsi="Arial" w:cs="Arial"/>
          <w:i/>
          <w:iCs/>
        </w:rPr>
        <w:t>that</w:t>
      </w:r>
      <w:proofErr w:type="spellEnd"/>
      <w:r w:rsidRPr="003D1224">
        <w:rPr>
          <w:rFonts w:ascii="Arial" w:hAnsi="Arial" w:cs="Arial"/>
          <w:i/>
          <w:iCs/>
        </w:rPr>
        <w:t xml:space="preserve"> take </w:t>
      </w:r>
      <w:proofErr w:type="spellStart"/>
      <w:r w:rsidRPr="003D1224">
        <w:rPr>
          <w:rFonts w:ascii="Arial" w:hAnsi="Arial" w:cs="Arial"/>
          <w:i/>
          <w:iCs/>
        </w:rPr>
        <w:t>place</w:t>
      </w:r>
      <w:proofErr w:type="spellEnd"/>
      <w:r w:rsidRPr="003D1224">
        <w:rPr>
          <w:rFonts w:ascii="Arial" w:hAnsi="Arial" w:cs="Arial"/>
          <w:i/>
          <w:iCs/>
        </w:rPr>
        <w:t xml:space="preserve"> in </w:t>
      </w:r>
      <w:proofErr w:type="spellStart"/>
      <w:r w:rsidRPr="003D1224">
        <w:rPr>
          <w:rFonts w:ascii="Arial" w:hAnsi="Arial" w:cs="Arial"/>
          <w:i/>
          <w:iCs/>
        </w:rPr>
        <w:t>the</w:t>
      </w:r>
      <w:proofErr w:type="spellEnd"/>
      <w:r w:rsidRPr="003D1224">
        <w:rPr>
          <w:rFonts w:ascii="Arial" w:hAnsi="Arial" w:cs="Arial"/>
          <w:i/>
          <w:iCs/>
        </w:rPr>
        <w:t xml:space="preserve"> </w:t>
      </w:r>
      <w:proofErr w:type="spellStart"/>
      <w:r w:rsidRPr="003D1224">
        <w:rPr>
          <w:rFonts w:ascii="Arial" w:hAnsi="Arial" w:cs="Arial"/>
          <w:i/>
          <w:iCs/>
        </w:rPr>
        <w:t>recognised</w:t>
      </w:r>
      <w:proofErr w:type="spellEnd"/>
      <w:r w:rsidRPr="003D1224">
        <w:rPr>
          <w:rFonts w:ascii="Arial" w:hAnsi="Arial" w:cs="Arial"/>
          <w:i/>
          <w:iCs/>
        </w:rPr>
        <w:t xml:space="preserve"> system. They are </w:t>
      </w:r>
      <w:proofErr w:type="spellStart"/>
      <w:r w:rsidRPr="003D1224">
        <w:rPr>
          <w:rFonts w:ascii="Arial" w:hAnsi="Arial" w:cs="Arial"/>
          <w:i/>
          <w:iCs/>
        </w:rPr>
        <w:t>often</w:t>
      </w:r>
      <w:proofErr w:type="spellEnd"/>
      <w:r w:rsidRPr="003D1224">
        <w:rPr>
          <w:rFonts w:ascii="Arial" w:hAnsi="Arial" w:cs="Arial"/>
          <w:i/>
          <w:iCs/>
        </w:rPr>
        <w:t xml:space="preserve"> </w:t>
      </w:r>
      <w:proofErr w:type="spellStart"/>
      <w:r w:rsidRPr="003D1224">
        <w:rPr>
          <w:rFonts w:ascii="Arial" w:hAnsi="Arial" w:cs="Arial"/>
          <w:i/>
          <w:iCs/>
        </w:rPr>
        <w:t>not</w:t>
      </w:r>
      <w:proofErr w:type="spellEnd"/>
      <w:r w:rsidRPr="003D1224">
        <w:rPr>
          <w:rFonts w:ascii="Arial" w:hAnsi="Arial" w:cs="Arial"/>
          <w:i/>
          <w:iCs/>
        </w:rPr>
        <w:t xml:space="preserve"> </w:t>
      </w:r>
      <w:proofErr w:type="spellStart"/>
      <w:r w:rsidRPr="003D1224">
        <w:rPr>
          <w:rFonts w:ascii="Arial" w:hAnsi="Arial" w:cs="Arial"/>
          <w:i/>
          <w:iCs/>
        </w:rPr>
        <w:t>captured</w:t>
      </w:r>
      <w:proofErr w:type="spellEnd"/>
      <w:r w:rsidRPr="003D1224">
        <w:rPr>
          <w:rFonts w:ascii="Arial" w:hAnsi="Arial" w:cs="Arial"/>
          <w:i/>
          <w:iCs/>
        </w:rPr>
        <w:t xml:space="preserve"> </w:t>
      </w:r>
      <w:proofErr w:type="spellStart"/>
      <w:r w:rsidRPr="003D1224">
        <w:rPr>
          <w:rFonts w:ascii="Arial" w:hAnsi="Arial" w:cs="Arial"/>
          <w:i/>
          <w:iCs/>
        </w:rPr>
        <w:t>by</w:t>
      </w:r>
      <w:proofErr w:type="spellEnd"/>
      <w:r w:rsidRPr="003D1224">
        <w:rPr>
          <w:rFonts w:ascii="Arial" w:hAnsi="Arial" w:cs="Arial"/>
          <w:i/>
          <w:iCs/>
        </w:rPr>
        <w:t xml:space="preserve"> </w:t>
      </w:r>
      <w:proofErr w:type="spellStart"/>
      <w:r w:rsidRPr="003D1224">
        <w:rPr>
          <w:rFonts w:ascii="Arial" w:hAnsi="Arial" w:cs="Arial"/>
          <w:i/>
          <w:iCs/>
        </w:rPr>
        <w:t>national</w:t>
      </w:r>
      <w:proofErr w:type="spellEnd"/>
      <w:r w:rsidRPr="003D1224">
        <w:rPr>
          <w:rFonts w:ascii="Arial" w:hAnsi="Arial" w:cs="Arial"/>
          <w:i/>
          <w:iCs/>
        </w:rPr>
        <w:t xml:space="preserve"> </w:t>
      </w:r>
      <w:proofErr w:type="spellStart"/>
      <w:r w:rsidRPr="003D1224">
        <w:rPr>
          <w:rFonts w:ascii="Arial" w:hAnsi="Arial" w:cs="Arial"/>
          <w:i/>
          <w:iCs/>
        </w:rPr>
        <w:t>accounts</w:t>
      </w:r>
      <w:proofErr w:type="spellEnd"/>
      <w:r w:rsidRPr="003D1224">
        <w:rPr>
          <w:rFonts w:ascii="Arial" w:hAnsi="Arial" w:cs="Arial"/>
          <w:i/>
          <w:iCs/>
        </w:rPr>
        <w:t xml:space="preserve"> </w:t>
      </w:r>
      <w:proofErr w:type="spellStart"/>
      <w:r w:rsidRPr="003D1224">
        <w:rPr>
          <w:rFonts w:ascii="Arial" w:hAnsi="Arial" w:cs="Arial"/>
          <w:i/>
          <w:iCs/>
        </w:rPr>
        <w:t>and</w:t>
      </w:r>
      <w:proofErr w:type="spellEnd"/>
      <w:r w:rsidRPr="003D1224">
        <w:rPr>
          <w:rFonts w:ascii="Arial" w:hAnsi="Arial" w:cs="Arial"/>
          <w:i/>
          <w:iCs/>
        </w:rPr>
        <w:t xml:space="preserve"> </w:t>
      </w:r>
      <w:proofErr w:type="spellStart"/>
      <w:r w:rsidRPr="003D1224">
        <w:rPr>
          <w:rFonts w:ascii="Arial" w:hAnsi="Arial" w:cs="Arial"/>
          <w:i/>
          <w:iCs/>
        </w:rPr>
        <w:t>official</w:t>
      </w:r>
      <w:proofErr w:type="spellEnd"/>
      <w:r w:rsidRPr="003D1224">
        <w:rPr>
          <w:rFonts w:ascii="Arial" w:hAnsi="Arial" w:cs="Arial"/>
          <w:i/>
          <w:iCs/>
        </w:rPr>
        <w:t xml:space="preserve"> </w:t>
      </w:r>
      <w:proofErr w:type="spellStart"/>
      <w:r w:rsidRPr="003D1224">
        <w:rPr>
          <w:rFonts w:ascii="Arial" w:hAnsi="Arial" w:cs="Arial"/>
          <w:i/>
          <w:iCs/>
        </w:rPr>
        <w:t>statistics</w:t>
      </w:r>
      <w:proofErr w:type="spellEnd"/>
      <w:r w:rsidRPr="003D1224">
        <w:rPr>
          <w:rFonts w:ascii="Arial" w:hAnsi="Arial" w:cs="Arial"/>
          <w:i/>
          <w:iCs/>
        </w:rPr>
        <w:t xml:space="preserve"> </w:t>
      </w:r>
      <w:proofErr w:type="spellStart"/>
      <w:r w:rsidRPr="003D1224">
        <w:rPr>
          <w:rFonts w:ascii="Arial" w:hAnsi="Arial" w:cs="Arial"/>
          <w:i/>
          <w:iCs/>
        </w:rPr>
        <w:t>and</w:t>
      </w:r>
      <w:proofErr w:type="spellEnd"/>
      <w:r w:rsidRPr="003D1224">
        <w:rPr>
          <w:rFonts w:ascii="Arial" w:hAnsi="Arial" w:cs="Arial"/>
          <w:i/>
          <w:iCs/>
        </w:rPr>
        <w:t xml:space="preserve"> as a </w:t>
      </w:r>
      <w:proofErr w:type="spellStart"/>
      <w:r w:rsidRPr="003D1224">
        <w:rPr>
          <w:rFonts w:ascii="Arial" w:hAnsi="Arial" w:cs="Arial"/>
          <w:i/>
          <w:iCs/>
        </w:rPr>
        <w:t>consequence</w:t>
      </w:r>
      <w:proofErr w:type="spellEnd"/>
      <w:r w:rsidRPr="003D1224">
        <w:rPr>
          <w:rFonts w:ascii="Arial" w:hAnsi="Arial" w:cs="Arial"/>
          <w:i/>
          <w:iCs/>
        </w:rPr>
        <w:t xml:space="preserve"> </w:t>
      </w:r>
      <w:proofErr w:type="spellStart"/>
      <w:r w:rsidRPr="003D1224">
        <w:rPr>
          <w:rFonts w:ascii="Arial" w:hAnsi="Arial" w:cs="Arial"/>
          <w:i/>
          <w:iCs/>
        </w:rPr>
        <w:t>invisible</w:t>
      </w:r>
      <w:proofErr w:type="spellEnd"/>
      <w:r w:rsidRPr="003D1224">
        <w:rPr>
          <w:rFonts w:ascii="Arial" w:hAnsi="Arial" w:cs="Arial"/>
          <w:i/>
          <w:iCs/>
        </w:rPr>
        <w:t xml:space="preserve"> in </w:t>
      </w:r>
      <w:proofErr w:type="spellStart"/>
      <w:r w:rsidRPr="003D1224">
        <w:rPr>
          <w:rFonts w:ascii="Arial" w:hAnsi="Arial" w:cs="Arial"/>
          <w:i/>
          <w:iCs/>
        </w:rPr>
        <w:t>policy</w:t>
      </w:r>
      <w:proofErr w:type="spellEnd"/>
      <w:r w:rsidRPr="003D1224">
        <w:rPr>
          <w:rFonts w:ascii="Arial" w:hAnsi="Arial" w:cs="Arial"/>
          <w:i/>
          <w:iCs/>
        </w:rPr>
        <w:t xml:space="preserve"> </w:t>
      </w:r>
      <w:proofErr w:type="spellStart"/>
      <w:r w:rsidRPr="003D1224">
        <w:rPr>
          <w:rFonts w:ascii="Arial" w:hAnsi="Arial" w:cs="Arial"/>
          <w:i/>
          <w:iCs/>
        </w:rPr>
        <w:t>formulation</w:t>
      </w:r>
      <w:proofErr w:type="spellEnd"/>
      <w:r w:rsidRPr="003D1224">
        <w:rPr>
          <w:rFonts w:ascii="Arial" w:hAnsi="Arial" w:cs="Arial"/>
        </w:rPr>
        <w:t xml:space="preserve"> </w:t>
      </w:r>
      <w:r w:rsidRPr="003D1224">
        <w:rPr>
          <w:rFonts w:ascii="Arial" w:hAnsi="Arial" w:cs="Arial"/>
          <w:vertAlign w:val="superscript"/>
        </w:rPr>
        <w:footnoteReference w:id="3"/>
      </w:r>
      <w:r w:rsidRPr="003D1224">
        <w:rPr>
          <w:rFonts w:ascii="Arial" w:hAnsi="Arial" w:cs="Arial"/>
        </w:rPr>
        <w:t>(OIT, 2013, p. 4).</w:t>
      </w:r>
    </w:p>
    <w:p w14:paraId="5CBD9DB7" w14:textId="0294EBDD" w:rsidR="00461B72" w:rsidRPr="003D1224" w:rsidRDefault="00461B72" w:rsidP="00461B72">
      <w:pPr>
        <w:spacing w:line="360" w:lineRule="auto"/>
        <w:jc w:val="both"/>
        <w:rPr>
          <w:rFonts w:ascii="Arial" w:hAnsi="Arial" w:cs="Arial"/>
          <w:sz w:val="24"/>
          <w:szCs w:val="24"/>
        </w:rPr>
      </w:pPr>
      <w:r w:rsidRPr="003D1224">
        <w:rPr>
          <w:rFonts w:ascii="Arial" w:hAnsi="Arial" w:cs="Arial"/>
          <w:sz w:val="24"/>
          <w:szCs w:val="24"/>
        </w:rPr>
        <w:t>A OIT sugere que o trabalho mediante plataformas digitais merece tratamento em nível internacional, e não apenas local: “</w:t>
      </w:r>
      <w:proofErr w:type="spellStart"/>
      <w:r w:rsidRPr="003D1224">
        <w:rPr>
          <w:rFonts w:ascii="Arial" w:hAnsi="Arial" w:cs="Arial"/>
          <w:i/>
          <w:iCs/>
          <w:sz w:val="24"/>
          <w:szCs w:val="24"/>
        </w:rPr>
        <w:t>los</w:t>
      </w:r>
      <w:proofErr w:type="spellEnd"/>
      <w:r w:rsidRPr="003D1224">
        <w:rPr>
          <w:rFonts w:ascii="Arial" w:hAnsi="Arial" w:cs="Arial"/>
          <w:i/>
          <w:iCs/>
          <w:sz w:val="24"/>
          <w:szCs w:val="24"/>
        </w:rPr>
        <w:t xml:space="preserve"> países se </w:t>
      </w:r>
      <w:proofErr w:type="spellStart"/>
      <w:r w:rsidRPr="003D1224">
        <w:rPr>
          <w:rFonts w:ascii="Arial" w:hAnsi="Arial" w:cs="Arial"/>
          <w:i/>
          <w:iCs/>
          <w:sz w:val="24"/>
          <w:szCs w:val="24"/>
        </w:rPr>
        <w:t>enfrentan</w:t>
      </w:r>
      <w:proofErr w:type="spellEnd"/>
      <w:r w:rsidRPr="003D1224">
        <w:rPr>
          <w:rFonts w:ascii="Arial" w:hAnsi="Arial" w:cs="Arial"/>
          <w:i/>
          <w:iCs/>
          <w:sz w:val="24"/>
          <w:szCs w:val="24"/>
        </w:rPr>
        <w:t xml:space="preserve"> a </w:t>
      </w:r>
      <w:proofErr w:type="spellStart"/>
      <w:r w:rsidRPr="003D1224">
        <w:rPr>
          <w:rFonts w:ascii="Arial" w:hAnsi="Arial" w:cs="Arial"/>
          <w:i/>
          <w:iCs/>
          <w:sz w:val="24"/>
          <w:szCs w:val="24"/>
        </w:rPr>
        <w:t>dificultades</w:t>
      </w:r>
      <w:proofErr w:type="spellEnd"/>
      <w:r w:rsidRPr="003D1224">
        <w:rPr>
          <w:rFonts w:ascii="Arial" w:hAnsi="Arial" w:cs="Arial"/>
          <w:i/>
          <w:iCs/>
          <w:sz w:val="24"/>
          <w:szCs w:val="24"/>
        </w:rPr>
        <w:t xml:space="preserve"> para </w:t>
      </w:r>
      <w:proofErr w:type="spellStart"/>
      <w:r w:rsidRPr="003D1224">
        <w:rPr>
          <w:rFonts w:ascii="Arial" w:hAnsi="Arial" w:cs="Arial"/>
          <w:i/>
          <w:iCs/>
          <w:sz w:val="24"/>
          <w:szCs w:val="24"/>
        </w:rPr>
        <w:t>hacer</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cumplir</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las</w:t>
      </w:r>
      <w:proofErr w:type="spellEnd"/>
      <w:r w:rsidRPr="003D1224">
        <w:rPr>
          <w:rFonts w:ascii="Arial" w:hAnsi="Arial" w:cs="Arial"/>
          <w:i/>
          <w:iCs/>
          <w:sz w:val="24"/>
          <w:szCs w:val="24"/>
        </w:rPr>
        <w:t xml:space="preserve"> normas, particularmente </w:t>
      </w:r>
      <w:proofErr w:type="spellStart"/>
      <w:r w:rsidRPr="003D1224">
        <w:rPr>
          <w:rFonts w:ascii="Arial" w:hAnsi="Arial" w:cs="Arial"/>
          <w:i/>
          <w:iCs/>
          <w:sz w:val="24"/>
          <w:szCs w:val="24"/>
        </w:rPr>
        <w:t>las</w:t>
      </w:r>
      <w:proofErr w:type="spellEnd"/>
      <w:r w:rsidRPr="003D1224">
        <w:rPr>
          <w:rFonts w:ascii="Arial" w:hAnsi="Arial" w:cs="Arial"/>
          <w:i/>
          <w:iCs/>
          <w:sz w:val="24"/>
          <w:szCs w:val="24"/>
        </w:rPr>
        <w:t xml:space="preserve"> relativas a </w:t>
      </w:r>
      <w:proofErr w:type="spellStart"/>
      <w:r w:rsidRPr="003D1224">
        <w:rPr>
          <w:rFonts w:ascii="Arial" w:hAnsi="Arial" w:cs="Arial"/>
          <w:i/>
          <w:iCs/>
          <w:sz w:val="24"/>
          <w:szCs w:val="24"/>
        </w:rPr>
        <w:t>las</w:t>
      </w:r>
      <w:proofErr w:type="spellEnd"/>
      <w:r w:rsidRPr="003D1224">
        <w:rPr>
          <w:rFonts w:ascii="Arial" w:hAnsi="Arial" w:cs="Arial"/>
          <w:i/>
          <w:iCs/>
          <w:sz w:val="24"/>
          <w:szCs w:val="24"/>
        </w:rPr>
        <w:t xml:space="preserve"> plataformas de </w:t>
      </w:r>
      <w:proofErr w:type="spellStart"/>
      <w:r w:rsidRPr="003D1224">
        <w:rPr>
          <w:rFonts w:ascii="Arial" w:hAnsi="Arial" w:cs="Arial"/>
          <w:i/>
          <w:iCs/>
          <w:sz w:val="24"/>
          <w:szCs w:val="24"/>
        </w:rPr>
        <w:t>trabajo</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en</w:t>
      </w:r>
      <w:proofErr w:type="spellEnd"/>
      <w:r w:rsidRPr="003D1224">
        <w:rPr>
          <w:rFonts w:ascii="Arial" w:hAnsi="Arial" w:cs="Arial"/>
          <w:i/>
          <w:iCs/>
          <w:sz w:val="24"/>
          <w:szCs w:val="24"/>
        </w:rPr>
        <w:t xml:space="preserve"> línea, </w:t>
      </w:r>
      <w:proofErr w:type="spellStart"/>
      <w:r w:rsidRPr="003D1224">
        <w:rPr>
          <w:rFonts w:ascii="Arial" w:hAnsi="Arial" w:cs="Arial"/>
          <w:i/>
          <w:iCs/>
          <w:sz w:val="24"/>
          <w:szCs w:val="24"/>
        </w:rPr>
        <w:t>en</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las</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cuales</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las</w:t>
      </w:r>
      <w:proofErr w:type="spellEnd"/>
      <w:r w:rsidRPr="003D1224">
        <w:rPr>
          <w:rFonts w:ascii="Arial" w:hAnsi="Arial" w:cs="Arial"/>
          <w:i/>
          <w:iCs/>
          <w:sz w:val="24"/>
          <w:szCs w:val="24"/>
        </w:rPr>
        <w:t xml:space="preserve"> plataformas, </w:t>
      </w:r>
      <w:proofErr w:type="spellStart"/>
      <w:r w:rsidRPr="003D1224">
        <w:rPr>
          <w:rFonts w:ascii="Arial" w:hAnsi="Arial" w:cs="Arial"/>
          <w:i/>
          <w:iCs/>
          <w:sz w:val="24"/>
          <w:szCs w:val="24"/>
        </w:rPr>
        <w:t>los</w:t>
      </w:r>
      <w:proofErr w:type="spellEnd"/>
      <w:r w:rsidRPr="003D1224">
        <w:rPr>
          <w:rFonts w:ascii="Arial" w:hAnsi="Arial" w:cs="Arial"/>
          <w:i/>
          <w:iCs/>
          <w:sz w:val="24"/>
          <w:szCs w:val="24"/>
        </w:rPr>
        <w:t xml:space="preserve"> clientes y </w:t>
      </w:r>
      <w:proofErr w:type="spellStart"/>
      <w:r w:rsidRPr="003D1224">
        <w:rPr>
          <w:rFonts w:ascii="Arial" w:hAnsi="Arial" w:cs="Arial"/>
          <w:i/>
          <w:iCs/>
          <w:sz w:val="24"/>
          <w:szCs w:val="24"/>
        </w:rPr>
        <w:t>los</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trabajadores</w:t>
      </w:r>
      <w:proofErr w:type="spellEnd"/>
      <w:r w:rsidRPr="003D1224">
        <w:rPr>
          <w:rFonts w:ascii="Arial" w:hAnsi="Arial" w:cs="Arial"/>
          <w:i/>
          <w:iCs/>
          <w:sz w:val="24"/>
          <w:szCs w:val="24"/>
        </w:rPr>
        <w:t xml:space="preserve"> se </w:t>
      </w:r>
      <w:proofErr w:type="spellStart"/>
      <w:r w:rsidRPr="003D1224">
        <w:rPr>
          <w:rFonts w:ascii="Arial" w:hAnsi="Arial" w:cs="Arial"/>
          <w:i/>
          <w:iCs/>
          <w:sz w:val="24"/>
          <w:szCs w:val="24"/>
        </w:rPr>
        <w:t>encuentran</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sujetos</w:t>
      </w:r>
      <w:proofErr w:type="spellEnd"/>
      <w:r w:rsidRPr="003D1224">
        <w:rPr>
          <w:rFonts w:ascii="Arial" w:hAnsi="Arial" w:cs="Arial"/>
          <w:i/>
          <w:iCs/>
          <w:sz w:val="24"/>
          <w:szCs w:val="24"/>
        </w:rPr>
        <w:t xml:space="preserve"> a diferentes </w:t>
      </w:r>
      <w:proofErr w:type="spellStart"/>
      <w:r w:rsidRPr="003D1224">
        <w:rPr>
          <w:rFonts w:ascii="Arial" w:hAnsi="Arial" w:cs="Arial"/>
          <w:i/>
          <w:iCs/>
          <w:sz w:val="24"/>
          <w:szCs w:val="24"/>
        </w:rPr>
        <w:t>jurisdicciones</w:t>
      </w:r>
      <w:proofErr w:type="spellEnd"/>
      <w:r w:rsidRPr="003D1224">
        <w:rPr>
          <w:rFonts w:ascii="Arial" w:hAnsi="Arial" w:cs="Arial"/>
          <w:sz w:val="24"/>
          <w:szCs w:val="24"/>
        </w:rPr>
        <w:t>” (OIT, 2021, p. 11).</w:t>
      </w:r>
      <w:r w:rsidRPr="003D1224">
        <w:rPr>
          <w:rFonts w:ascii="Arial" w:hAnsi="Arial" w:cs="Arial"/>
          <w:sz w:val="24"/>
          <w:szCs w:val="24"/>
          <w:vertAlign w:val="superscript"/>
        </w:rPr>
        <w:footnoteReference w:id="4"/>
      </w:r>
    </w:p>
    <w:p w14:paraId="008251EC" w14:textId="574E1A2F" w:rsidR="00530827" w:rsidRPr="003D1224" w:rsidRDefault="00530827" w:rsidP="004C3292">
      <w:pPr>
        <w:spacing w:line="360" w:lineRule="auto"/>
        <w:jc w:val="both"/>
        <w:rPr>
          <w:rFonts w:ascii="Arial" w:hAnsi="Arial" w:cs="Arial"/>
          <w:sz w:val="24"/>
          <w:szCs w:val="24"/>
        </w:rPr>
      </w:pPr>
      <w:r w:rsidRPr="003D1224">
        <w:rPr>
          <w:rFonts w:ascii="Arial" w:hAnsi="Arial" w:cs="Arial"/>
          <w:sz w:val="24"/>
          <w:szCs w:val="24"/>
        </w:rPr>
        <w:t xml:space="preserve">Afinal, </w:t>
      </w:r>
      <w:r w:rsidR="004C3292" w:rsidRPr="003D1224">
        <w:rPr>
          <w:rFonts w:ascii="Arial" w:hAnsi="Arial" w:cs="Arial"/>
          <w:sz w:val="24"/>
          <w:szCs w:val="24"/>
        </w:rPr>
        <w:t xml:space="preserve">segundo o documento </w:t>
      </w:r>
      <w:r w:rsidR="004C3292" w:rsidRPr="003D1224">
        <w:rPr>
          <w:rFonts w:ascii="Arial" w:hAnsi="Arial" w:cs="Arial"/>
          <w:i/>
          <w:iCs/>
          <w:sz w:val="24"/>
          <w:szCs w:val="24"/>
        </w:rPr>
        <w:t xml:space="preserve">Perspectivas Sociales y </w:t>
      </w:r>
      <w:proofErr w:type="spellStart"/>
      <w:r w:rsidR="004C3292" w:rsidRPr="003D1224">
        <w:rPr>
          <w:rFonts w:ascii="Arial" w:hAnsi="Arial" w:cs="Arial"/>
          <w:i/>
          <w:iCs/>
          <w:sz w:val="24"/>
          <w:szCs w:val="24"/>
        </w:rPr>
        <w:t>del</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Empleo</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en</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el</w:t>
      </w:r>
      <w:proofErr w:type="spellEnd"/>
      <w:r w:rsidR="004C3292" w:rsidRPr="003D1224">
        <w:rPr>
          <w:rFonts w:ascii="Arial" w:hAnsi="Arial" w:cs="Arial"/>
          <w:i/>
          <w:iCs/>
          <w:sz w:val="24"/>
          <w:szCs w:val="24"/>
        </w:rPr>
        <w:t xml:space="preserve"> Mundo 2021: El papel de </w:t>
      </w:r>
      <w:proofErr w:type="spellStart"/>
      <w:r w:rsidR="004C3292" w:rsidRPr="003D1224">
        <w:rPr>
          <w:rFonts w:ascii="Arial" w:hAnsi="Arial" w:cs="Arial"/>
          <w:i/>
          <w:iCs/>
          <w:sz w:val="24"/>
          <w:szCs w:val="24"/>
        </w:rPr>
        <w:t>las</w:t>
      </w:r>
      <w:proofErr w:type="spellEnd"/>
      <w:r w:rsidR="004C3292" w:rsidRPr="003D1224">
        <w:rPr>
          <w:rFonts w:ascii="Arial" w:hAnsi="Arial" w:cs="Arial"/>
          <w:i/>
          <w:iCs/>
          <w:sz w:val="24"/>
          <w:szCs w:val="24"/>
        </w:rPr>
        <w:t xml:space="preserve"> plataformas </w:t>
      </w:r>
      <w:proofErr w:type="spellStart"/>
      <w:r w:rsidR="004C3292" w:rsidRPr="003D1224">
        <w:rPr>
          <w:rFonts w:ascii="Arial" w:hAnsi="Arial" w:cs="Arial"/>
          <w:i/>
          <w:iCs/>
          <w:sz w:val="24"/>
          <w:szCs w:val="24"/>
        </w:rPr>
        <w:t>digitales</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en</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la</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transformación</w:t>
      </w:r>
      <w:proofErr w:type="spellEnd"/>
      <w:r w:rsidR="004C3292" w:rsidRPr="003D1224">
        <w:rPr>
          <w:rFonts w:ascii="Arial" w:hAnsi="Arial" w:cs="Arial"/>
          <w:i/>
          <w:iCs/>
          <w:sz w:val="24"/>
          <w:szCs w:val="24"/>
        </w:rPr>
        <w:t xml:space="preserve"> </w:t>
      </w:r>
      <w:proofErr w:type="spellStart"/>
      <w:r w:rsidR="004C3292" w:rsidRPr="003D1224">
        <w:rPr>
          <w:rFonts w:ascii="Arial" w:hAnsi="Arial" w:cs="Arial"/>
          <w:i/>
          <w:iCs/>
          <w:sz w:val="24"/>
          <w:szCs w:val="24"/>
        </w:rPr>
        <w:t>del</w:t>
      </w:r>
      <w:proofErr w:type="spellEnd"/>
      <w:r w:rsidR="004C3292" w:rsidRPr="003D1224">
        <w:rPr>
          <w:rFonts w:ascii="Arial" w:hAnsi="Arial" w:cs="Arial"/>
          <w:i/>
          <w:iCs/>
          <w:sz w:val="24"/>
          <w:szCs w:val="24"/>
        </w:rPr>
        <w:t xml:space="preserve"> mundo </w:t>
      </w:r>
      <w:proofErr w:type="spellStart"/>
      <w:r w:rsidR="004C3292" w:rsidRPr="003D1224">
        <w:rPr>
          <w:rFonts w:ascii="Arial" w:hAnsi="Arial" w:cs="Arial"/>
          <w:i/>
          <w:iCs/>
          <w:sz w:val="24"/>
          <w:szCs w:val="24"/>
        </w:rPr>
        <w:t>del</w:t>
      </w:r>
      <w:proofErr w:type="spellEnd"/>
      <w:r w:rsidR="004C3292" w:rsidRPr="003D1224">
        <w:rPr>
          <w:rFonts w:ascii="Arial" w:hAnsi="Arial" w:cs="Arial"/>
          <w:i/>
          <w:iCs/>
          <w:sz w:val="24"/>
          <w:szCs w:val="24"/>
        </w:rPr>
        <w:t xml:space="preserve"> Trabajo</w:t>
      </w:r>
      <w:r w:rsidR="004C3292" w:rsidRPr="003D1224">
        <w:rPr>
          <w:rFonts w:ascii="Arial" w:hAnsi="Arial" w:cs="Arial"/>
          <w:sz w:val="24"/>
          <w:szCs w:val="24"/>
        </w:rPr>
        <w:t>,</w:t>
      </w:r>
    </w:p>
    <w:p w14:paraId="27B4405D" w14:textId="220E159C" w:rsidR="00530827" w:rsidRPr="003D1224" w:rsidRDefault="00530827" w:rsidP="002F7E42">
      <w:pPr>
        <w:spacing w:line="360" w:lineRule="auto"/>
        <w:ind w:left="720"/>
        <w:jc w:val="both"/>
        <w:rPr>
          <w:rFonts w:ascii="Arial" w:hAnsi="Arial" w:cs="Arial"/>
        </w:rPr>
      </w:pPr>
      <w:r w:rsidRPr="003D1224">
        <w:rPr>
          <w:rFonts w:ascii="Arial" w:hAnsi="Arial" w:cs="Arial"/>
          <w:i/>
          <w:iCs/>
        </w:rPr>
        <w:t xml:space="preserve">El diálogo y </w:t>
      </w:r>
      <w:proofErr w:type="spellStart"/>
      <w:r w:rsidRPr="003D1224">
        <w:rPr>
          <w:rFonts w:ascii="Arial" w:hAnsi="Arial" w:cs="Arial"/>
          <w:i/>
          <w:iCs/>
        </w:rPr>
        <w:t>la</w:t>
      </w:r>
      <w:proofErr w:type="spellEnd"/>
      <w:r w:rsidRPr="003D1224">
        <w:rPr>
          <w:rFonts w:ascii="Arial" w:hAnsi="Arial" w:cs="Arial"/>
          <w:i/>
          <w:iCs/>
        </w:rPr>
        <w:t xml:space="preserve"> </w:t>
      </w:r>
      <w:proofErr w:type="spellStart"/>
      <w:r w:rsidRPr="003D1224">
        <w:rPr>
          <w:rFonts w:ascii="Arial" w:hAnsi="Arial" w:cs="Arial"/>
          <w:i/>
          <w:iCs/>
        </w:rPr>
        <w:t>coordinación</w:t>
      </w:r>
      <w:proofErr w:type="spellEnd"/>
      <w:r w:rsidRPr="003D1224">
        <w:rPr>
          <w:rFonts w:ascii="Arial" w:hAnsi="Arial" w:cs="Arial"/>
          <w:i/>
          <w:iCs/>
        </w:rPr>
        <w:t xml:space="preserve"> de políticas a </w:t>
      </w:r>
      <w:proofErr w:type="spellStart"/>
      <w:r w:rsidRPr="003D1224">
        <w:rPr>
          <w:rFonts w:ascii="Arial" w:hAnsi="Arial" w:cs="Arial"/>
          <w:i/>
          <w:iCs/>
        </w:rPr>
        <w:t>nivel</w:t>
      </w:r>
      <w:proofErr w:type="spellEnd"/>
      <w:r w:rsidRPr="003D1224">
        <w:rPr>
          <w:rFonts w:ascii="Arial" w:hAnsi="Arial" w:cs="Arial"/>
          <w:i/>
          <w:iCs/>
        </w:rPr>
        <w:t xml:space="preserve"> internacional </w:t>
      </w:r>
      <w:proofErr w:type="spellStart"/>
      <w:r w:rsidRPr="003D1224">
        <w:rPr>
          <w:rFonts w:ascii="Arial" w:hAnsi="Arial" w:cs="Arial"/>
          <w:i/>
          <w:iCs/>
        </w:rPr>
        <w:t>también</w:t>
      </w:r>
      <w:proofErr w:type="spellEnd"/>
      <w:r w:rsidRPr="003D1224">
        <w:rPr>
          <w:rFonts w:ascii="Arial" w:hAnsi="Arial" w:cs="Arial"/>
          <w:i/>
          <w:iCs/>
        </w:rPr>
        <w:t xml:space="preserve"> </w:t>
      </w:r>
      <w:proofErr w:type="spellStart"/>
      <w:r w:rsidRPr="003D1224">
        <w:rPr>
          <w:rFonts w:ascii="Arial" w:hAnsi="Arial" w:cs="Arial"/>
          <w:i/>
          <w:iCs/>
        </w:rPr>
        <w:t>son</w:t>
      </w:r>
      <w:proofErr w:type="spellEnd"/>
      <w:r w:rsidRPr="003D1224">
        <w:rPr>
          <w:rFonts w:ascii="Arial" w:hAnsi="Arial" w:cs="Arial"/>
          <w:i/>
          <w:iCs/>
        </w:rPr>
        <w:t xml:space="preserve"> </w:t>
      </w:r>
      <w:proofErr w:type="spellStart"/>
      <w:r w:rsidRPr="003D1224">
        <w:rPr>
          <w:rFonts w:ascii="Arial" w:hAnsi="Arial" w:cs="Arial"/>
          <w:i/>
          <w:iCs/>
        </w:rPr>
        <w:t>fundamentales</w:t>
      </w:r>
      <w:proofErr w:type="spellEnd"/>
      <w:r w:rsidRPr="003D1224">
        <w:rPr>
          <w:rFonts w:ascii="Arial" w:hAnsi="Arial" w:cs="Arial"/>
          <w:i/>
          <w:iCs/>
        </w:rPr>
        <w:t xml:space="preserve"> para </w:t>
      </w:r>
      <w:proofErr w:type="spellStart"/>
      <w:r w:rsidRPr="003D1224">
        <w:rPr>
          <w:rFonts w:ascii="Arial" w:hAnsi="Arial" w:cs="Arial"/>
          <w:i/>
          <w:iCs/>
        </w:rPr>
        <w:t>asegurar</w:t>
      </w:r>
      <w:proofErr w:type="spellEnd"/>
      <w:r w:rsidRPr="003D1224">
        <w:rPr>
          <w:rFonts w:ascii="Arial" w:hAnsi="Arial" w:cs="Arial"/>
          <w:i/>
          <w:iCs/>
        </w:rPr>
        <w:t xml:space="preserve"> </w:t>
      </w:r>
      <w:proofErr w:type="spellStart"/>
      <w:r w:rsidRPr="003D1224">
        <w:rPr>
          <w:rFonts w:ascii="Arial" w:hAnsi="Arial" w:cs="Arial"/>
          <w:i/>
          <w:iCs/>
        </w:rPr>
        <w:t>la</w:t>
      </w:r>
      <w:proofErr w:type="spellEnd"/>
      <w:r w:rsidRPr="003D1224">
        <w:rPr>
          <w:rFonts w:ascii="Arial" w:hAnsi="Arial" w:cs="Arial"/>
          <w:i/>
          <w:iCs/>
        </w:rPr>
        <w:t xml:space="preserve"> </w:t>
      </w:r>
      <w:proofErr w:type="spellStart"/>
      <w:r w:rsidRPr="003D1224">
        <w:rPr>
          <w:rFonts w:ascii="Arial" w:hAnsi="Arial" w:cs="Arial"/>
          <w:i/>
          <w:iCs/>
        </w:rPr>
        <w:t>seguridad</w:t>
      </w:r>
      <w:proofErr w:type="spellEnd"/>
      <w:r w:rsidRPr="003D1224">
        <w:rPr>
          <w:rFonts w:ascii="Arial" w:hAnsi="Arial" w:cs="Arial"/>
          <w:i/>
          <w:iCs/>
        </w:rPr>
        <w:t xml:space="preserve"> jurídica y </w:t>
      </w:r>
      <w:proofErr w:type="spellStart"/>
      <w:r w:rsidRPr="003D1224">
        <w:rPr>
          <w:rFonts w:ascii="Arial" w:hAnsi="Arial" w:cs="Arial"/>
          <w:i/>
          <w:iCs/>
        </w:rPr>
        <w:t>la</w:t>
      </w:r>
      <w:proofErr w:type="spellEnd"/>
      <w:r w:rsidRPr="003D1224">
        <w:rPr>
          <w:rFonts w:ascii="Arial" w:hAnsi="Arial" w:cs="Arial"/>
          <w:i/>
          <w:iCs/>
        </w:rPr>
        <w:t xml:space="preserve"> </w:t>
      </w:r>
      <w:proofErr w:type="spellStart"/>
      <w:r w:rsidRPr="003D1224">
        <w:rPr>
          <w:rFonts w:ascii="Arial" w:hAnsi="Arial" w:cs="Arial"/>
          <w:i/>
          <w:iCs/>
        </w:rPr>
        <w:t>aplicabilidad</w:t>
      </w:r>
      <w:proofErr w:type="spellEnd"/>
      <w:r w:rsidRPr="003D1224">
        <w:rPr>
          <w:rFonts w:ascii="Arial" w:hAnsi="Arial" w:cs="Arial"/>
          <w:i/>
          <w:iCs/>
        </w:rPr>
        <w:t xml:space="preserve"> de </w:t>
      </w:r>
      <w:proofErr w:type="spellStart"/>
      <w:r w:rsidRPr="003D1224">
        <w:rPr>
          <w:rFonts w:ascii="Arial" w:hAnsi="Arial" w:cs="Arial"/>
          <w:i/>
          <w:iCs/>
        </w:rPr>
        <w:t>las</w:t>
      </w:r>
      <w:proofErr w:type="spellEnd"/>
      <w:r w:rsidRPr="003D1224">
        <w:rPr>
          <w:rFonts w:ascii="Arial" w:hAnsi="Arial" w:cs="Arial"/>
          <w:i/>
          <w:iCs/>
        </w:rPr>
        <w:t xml:space="preserve"> normas </w:t>
      </w:r>
      <w:proofErr w:type="spellStart"/>
      <w:r w:rsidRPr="003D1224">
        <w:rPr>
          <w:rFonts w:ascii="Arial" w:hAnsi="Arial" w:cs="Arial"/>
          <w:i/>
          <w:iCs/>
        </w:rPr>
        <w:lastRenderedPageBreak/>
        <w:t>universales</w:t>
      </w:r>
      <w:proofErr w:type="spellEnd"/>
      <w:r w:rsidRPr="003D1224">
        <w:rPr>
          <w:rFonts w:ascii="Arial" w:hAnsi="Arial" w:cs="Arial"/>
          <w:i/>
          <w:iCs/>
        </w:rPr>
        <w:t xml:space="preserve"> </w:t>
      </w:r>
      <w:proofErr w:type="spellStart"/>
      <w:r w:rsidRPr="003D1224">
        <w:rPr>
          <w:rFonts w:ascii="Arial" w:hAnsi="Arial" w:cs="Arial"/>
          <w:i/>
          <w:iCs/>
        </w:rPr>
        <w:t>del</w:t>
      </w:r>
      <w:proofErr w:type="spellEnd"/>
      <w:r w:rsidRPr="003D1224">
        <w:rPr>
          <w:rFonts w:ascii="Arial" w:hAnsi="Arial" w:cs="Arial"/>
          <w:i/>
          <w:iCs/>
        </w:rPr>
        <w:t xml:space="preserve"> </w:t>
      </w:r>
      <w:proofErr w:type="spellStart"/>
      <w:r w:rsidRPr="003D1224">
        <w:rPr>
          <w:rFonts w:ascii="Arial" w:hAnsi="Arial" w:cs="Arial"/>
          <w:i/>
          <w:iCs/>
        </w:rPr>
        <w:t>trabajo</w:t>
      </w:r>
      <w:proofErr w:type="spellEnd"/>
      <w:r w:rsidRPr="003D1224">
        <w:rPr>
          <w:rFonts w:ascii="Arial" w:hAnsi="Arial" w:cs="Arial"/>
          <w:i/>
          <w:iCs/>
        </w:rPr>
        <w:t xml:space="preserve">, dada </w:t>
      </w:r>
      <w:proofErr w:type="spellStart"/>
      <w:r w:rsidRPr="003D1224">
        <w:rPr>
          <w:rFonts w:ascii="Arial" w:hAnsi="Arial" w:cs="Arial"/>
          <w:i/>
          <w:iCs/>
        </w:rPr>
        <w:t>la</w:t>
      </w:r>
      <w:proofErr w:type="spellEnd"/>
      <w:r w:rsidRPr="003D1224">
        <w:rPr>
          <w:rFonts w:ascii="Arial" w:hAnsi="Arial" w:cs="Arial"/>
          <w:i/>
          <w:iCs/>
        </w:rPr>
        <w:t xml:space="preserve"> </w:t>
      </w:r>
      <w:proofErr w:type="spellStart"/>
      <w:r w:rsidRPr="003D1224">
        <w:rPr>
          <w:rFonts w:ascii="Arial" w:hAnsi="Arial" w:cs="Arial"/>
          <w:i/>
          <w:iCs/>
        </w:rPr>
        <w:t>diversidad</w:t>
      </w:r>
      <w:proofErr w:type="spellEnd"/>
      <w:r w:rsidRPr="003D1224">
        <w:rPr>
          <w:rFonts w:ascii="Arial" w:hAnsi="Arial" w:cs="Arial"/>
          <w:i/>
          <w:iCs/>
        </w:rPr>
        <w:t xml:space="preserve"> de </w:t>
      </w:r>
      <w:proofErr w:type="spellStart"/>
      <w:r w:rsidRPr="003D1224">
        <w:rPr>
          <w:rFonts w:ascii="Arial" w:hAnsi="Arial" w:cs="Arial"/>
          <w:i/>
          <w:iCs/>
        </w:rPr>
        <w:t>las</w:t>
      </w:r>
      <w:proofErr w:type="spellEnd"/>
      <w:r w:rsidRPr="003D1224">
        <w:rPr>
          <w:rFonts w:ascii="Arial" w:hAnsi="Arial" w:cs="Arial"/>
          <w:i/>
          <w:iCs/>
        </w:rPr>
        <w:t xml:space="preserve"> </w:t>
      </w:r>
      <w:proofErr w:type="spellStart"/>
      <w:r w:rsidRPr="003D1224">
        <w:rPr>
          <w:rFonts w:ascii="Arial" w:hAnsi="Arial" w:cs="Arial"/>
          <w:i/>
          <w:iCs/>
        </w:rPr>
        <w:t>respuestas</w:t>
      </w:r>
      <w:proofErr w:type="spellEnd"/>
      <w:r w:rsidRPr="003D1224">
        <w:rPr>
          <w:rFonts w:ascii="Arial" w:hAnsi="Arial" w:cs="Arial"/>
          <w:i/>
          <w:iCs/>
        </w:rPr>
        <w:t xml:space="preserve"> de </w:t>
      </w:r>
      <w:proofErr w:type="spellStart"/>
      <w:r w:rsidRPr="003D1224">
        <w:rPr>
          <w:rFonts w:ascii="Arial" w:hAnsi="Arial" w:cs="Arial"/>
          <w:i/>
          <w:iCs/>
        </w:rPr>
        <w:t>los</w:t>
      </w:r>
      <w:proofErr w:type="spellEnd"/>
      <w:r w:rsidRPr="003D1224">
        <w:rPr>
          <w:rFonts w:ascii="Arial" w:hAnsi="Arial" w:cs="Arial"/>
          <w:i/>
          <w:iCs/>
        </w:rPr>
        <w:t xml:space="preserve"> países y </w:t>
      </w:r>
      <w:proofErr w:type="spellStart"/>
      <w:r w:rsidRPr="003D1224">
        <w:rPr>
          <w:rFonts w:ascii="Arial" w:hAnsi="Arial" w:cs="Arial"/>
          <w:i/>
          <w:iCs/>
        </w:rPr>
        <w:t>las</w:t>
      </w:r>
      <w:proofErr w:type="spellEnd"/>
      <w:r w:rsidRPr="003D1224">
        <w:rPr>
          <w:rFonts w:ascii="Arial" w:hAnsi="Arial" w:cs="Arial"/>
          <w:i/>
          <w:iCs/>
        </w:rPr>
        <w:t xml:space="preserve"> empresas de plataformas. Los </w:t>
      </w:r>
      <w:proofErr w:type="spellStart"/>
      <w:r w:rsidRPr="003D1224">
        <w:rPr>
          <w:rFonts w:ascii="Arial" w:hAnsi="Arial" w:cs="Arial"/>
          <w:i/>
          <w:iCs/>
        </w:rPr>
        <w:t>principios</w:t>
      </w:r>
      <w:proofErr w:type="spellEnd"/>
      <w:r w:rsidRPr="003D1224">
        <w:rPr>
          <w:rFonts w:ascii="Arial" w:hAnsi="Arial" w:cs="Arial"/>
          <w:i/>
          <w:iCs/>
        </w:rPr>
        <w:t xml:space="preserve"> y </w:t>
      </w:r>
      <w:proofErr w:type="spellStart"/>
      <w:r w:rsidRPr="003D1224">
        <w:rPr>
          <w:rFonts w:ascii="Arial" w:hAnsi="Arial" w:cs="Arial"/>
          <w:i/>
          <w:iCs/>
        </w:rPr>
        <w:t>derechos</w:t>
      </w:r>
      <w:proofErr w:type="spellEnd"/>
      <w:r w:rsidRPr="003D1224">
        <w:rPr>
          <w:rFonts w:ascii="Arial" w:hAnsi="Arial" w:cs="Arial"/>
          <w:i/>
          <w:iCs/>
        </w:rPr>
        <w:t xml:space="preserve"> </w:t>
      </w:r>
      <w:proofErr w:type="spellStart"/>
      <w:r w:rsidRPr="003D1224">
        <w:rPr>
          <w:rFonts w:ascii="Arial" w:hAnsi="Arial" w:cs="Arial"/>
          <w:i/>
          <w:iCs/>
        </w:rPr>
        <w:t>fundamentales</w:t>
      </w:r>
      <w:proofErr w:type="spellEnd"/>
      <w:r w:rsidRPr="003D1224">
        <w:rPr>
          <w:rFonts w:ascii="Arial" w:hAnsi="Arial" w:cs="Arial"/>
          <w:i/>
          <w:iCs/>
        </w:rPr>
        <w:t xml:space="preserve"> </w:t>
      </w:r>
      <w:proofErr w:type="spellStart"/>
      <w:r w:rsidRPr="003D1224">
        <w:rPr>
          <w:rFonts w:ascii="Arial" w:hAnsi="Arial" w:cs="Arial"/>
          <w:i/>
          <w:iCs/>
        </w:rPr>
        <w:t>en</w:t>
      </w:r>
      <w:proofErr w:type="spellEnd"/>
      <w:r w:rsidRPr="003D1224">
        <w:rPr>
          <w:rFonts w:ascii="Arial" w:hAnsi="Arial" w:cs="Arial"/>
          <w:i/>
          <w:iCs/>
        </w:rPr>
        <w:t xml:space="preserve"> </w:t>
      </w:r>
      <w:proofErr w:type="spellStart"/>
      <w:r w:rsidRPr="003D1224">
        <w:rPr>
          <w:rFonts w:ascii="Arial" w:hAnsi="Arial" w:cs="Arial"/>
          <w:i/>
          <w:iCs/>
        </w:rPr>
        <w:t>el</w:t>
      </w:r>
      <w:proofErr w:type="spellEnd"/>
      <w:r w:rsidRPr="003D1224">
        <w:rPr>
          <w:rFonts w:ascii="Arial" w:hAnsi="Arial" w:cs="Arial"/>
          <w:i/>
          <w:iCs/>
        </w:rPr>
        <w:t xml:space="preserve"> </w:t>
      </w:r>
      <w:proofErr w:type="spellStart"/>
      <w:r w:rsidRPr="003D1224">
        <w:rPr>
          <w:rFonts w:ascii="Arial" w:hAnsi="Arial" w:cs="Arial"/>
          <w:i/>
          <w:iCs/>
        </w:rPr>
        <w:t>trabajo</w:t>
      </w:r>
      <w:proofErr w:type="spellEnd"/>
      <w:r w:rsidRPr="003D1224">
        <w:rPr>
          <w:rFonts w:ascii="Arial" w:hAnsi="Arial" w:cs="Arial"/>
          <w:i/>
          <w:iCs/>
        </w:rPr>
        <w:t xml:space="preserve"> de </w:t>
      </w:r>
      <w:proofErr w:type="spellStart"/>
      <w:r w:rsidRPr="003D1224">
        <w:rPr>
          <w:rFonts w:ascii="Arial" w:hAnsi="Arial" w:cs="Arial"/>
          <w:i/>
          <w:iCs/>
        </w:rPr>
        <w:t>la</w:t>
      </w:r>
      <w:proofErr w:type="spellEnd"/>
      <w:r w:rsidRPr="003D1224">
        <w:rPr>
          <w:rFonts w:ascii="Arial" w:hAnsi="Arial" w:cs="Arial"/>
          <w:i/>
          <w:iCs/>
        </w:rPr>
        <w:t xml:space="preserve"> OIT </w:t>
      </w:r>
      <w:proofErr w:type="spellStart"/>
      <w:r w:rsidRPr="003D1224">
        <w:rPr>
          <w:rFonts w:ascii="Arial" w:hAnsi="Arial" w:cs="Arial"/>
          <w:i/>
          <w:iCs/>
        </w:rPr>
        <w:t>deben</w:t>
      </w:r>
      <w:proofErr w:type="spellEnd"/>
      <w:r w:rsidRPr="003D1224">
        <w:rPr>
          <w:rFonts w:ascii="Arial" w:hAnsi="Arial" w:cs="Arial"/>
          <w:i/>
          <w:iCs/>
        </w:rPr>
        <w:t xml:space="preserve"> </w:t>
      </w:r>
      <w:proofErr w:type="spellStart"/>
      <w:r w:rsidRPr="003D1224">
        <w:rPr>
          <w:rFonts w:ascii="Arial" w:hAnsi="Arial" w:cs="Arial"/>
          <w:i/>
          <w:iCs/>
        </w:rPr>
        <w:t>asistir</w:t>
      </w:r>
      <w:proofErr w:type="spellEnd"/>
      <w:r w:rsidRPr="003D1224">
        <w:rPr>
          <w:rFonts w:ascii="Arial" w:hAnsi="Arial" w:cs="Arial"/>
          <w:i/>
          <w:iCs/>
        </w:rPr>
        <w:t xml:space="preserve"> a todos </w:t>
      </w:r>
      <w:proofErr w:type="spellStart"/>
      <w:r w:rsidRPr="003D1224">
        <w:rPr>
          <w:rFonts w:ascii="Arial" w:hAnsi="Arial" w:cs="Arial"/>
          <w:i/>
          <w:iCs/>
        </w:rPr>
        <w:t>los</w:t>
      </w:r>
      <w:proofErr w:type="spellEnd"/>
      <w:r w:rsidRPr="003D1224">
        <w:rPr>
          <w:rFonts w:ascii="Arial" w:hAnsi="Arial" w:cs="Arial"/>
          <w:i/>
          <w:iCs/>
        </w:rPr>
        <w:t xml:space="preserve"> </w:t>
      </w:r>
      <w:proofErr w:type="spellStart"/>
      <w:r w:rsidRPr="003D1224">
        <w:rPr>
          <w:rFonts w:ascii="Arial" w:hAnsi="Arial" w:cs="Arial"/>
          <w:i/>
          <w:iCs/>
        </w:rPr>
        <w:t>trabajadores</w:t>
      </w:r>
      <w:proofErr w:type="spellEnd"/>
      <w:r w:rsidRPr="003D1224">
        <w:rPr>
          <w:rFonts w:ascii="Arial" w:hAnsi="Arial" w:cs="Arial"/>
          <w:i/>
          <w:iCs/>
        </w:rPr>
        <w:t xml:space="preserve"> de plataformas, </w:t>
      </w:r>
      <w:proofErr w:type="spellStart"/>
      <w:r w:rsidRPr="003D1224">
        <w:rPr>
          <w:rFonts w:ascii="Arial" w:hAnsi="Arial" w:cs="Arial"/>
          <w:i/>
          <w:iCs/>
        </w:rPr>
        <w:t>independientemente</w:t>
      </w:r>
      <w:proofErr w:type="spellEnd"/>
      <w:r w:rsidRPr="003D1224">
        <w:rPr>
          <w:rFonts w:ascii="Arial" w:hAnsi="Arial" w:cs="Arial"/>
          <w:i/>
          <w:iCs/>
        </w:rPr>
        <w:t xml:space="preserve"> de que se </w:t>
      </w:r>
      <w:proofErr w:type="spellStart"/>
      <w:r w:rsidRPr="003D1224">
        <w:rPr>
          <w:rFonts w:ascii="Arial" w:hAnsi="Arial" w:cs="Arial"/>
          <w:i/>
          <w:iCs/>
        </w:rPr>
        <w:t>consideren</w:t>
      </w:r>
      <w:proofErr w:type="spellEnd"/>
      <w:r w:rsidRPr="003D1224">
        <w:rPr>
          <w:rFonts w:ascii="Arial" w:hAnsi="Arial" w:cs="Arial"/>
          <w:i/>
          <w:iCs/>
        </w:rPr>
        <w:t xml:space="preserve"> o no assalariados </w:t>
      </w:r>
      <w:r w:rsidRPr="003D1224">
        <w:rPr>
          <w:rFonts w:ascii="Arial" w:hAnsi="Arial" w:cs="Arial"/>
        </w:rPr>
        <w:t>(OIT, 2021, p. 11).</w:t>
      </w:r>
      <w:r w:rsidRPr="003D1224">
        <w:rPr>
          <w:rFonts w:ascii="Arial" w:hAnsi="Arial" w:cs="Arial"/>
          <w:vertAlign w:val="superscript"/>
        </w:rPr>
        <w:footnoteReference w:id="5"/>
      </w:r>
    </w:p>
    <w:p w14:paraId="1CD96F7A" w14:textId="77777777" w:rsidR="005257B3" w:rsidRPr="003D1224" w:rsidRDefault="005257B3" w:rsidP="005257B3">
      <w:pPr>
        <w:spacing w:line="360" w:lineRule="auto"/>
        <w:jc w:val="both"/>
        <w:rPr>
          <w:rFonts w:ascii="Arial" w:hAnsi="Arial" w:cs="Arial"/>
          <w:sz w:val="24"/>
          <w:szCs w:val="24"/>
        </w:rPr>
      </w:pPr>
      <w:r w:rsidRPr="003D1224">
        <w:rPr>
          <w:rFonts w:ascii="Arial" w:hAnsi="Arial" w:cs="Arial"/>
          <w:sz w:val="24"/>
          <w:szCs w:val="24"/>
        </w:rPr>
        <w:t xml:space="preserve">Nesta linha, os especialistas independentes reunidos por iniciativa da OIT na </w:t>
      </w:r>
      <w:r w:rsidRPr="003D1224">
        <w:rPr>
          <w:rFonts w:ascii="Arial" w:hAnsi="Arial" w:cs="Arial"/>
          <w:i/>
          <w:iCs/>
          <w:sz w:val="24"/>
          <w:szCs w:val="24"/>
        </w:rPr>
        <w:t>Comissão Global sobre o Futuro do Trabalho</w:t>
      </w:r>
      <w:r w:rsidRPr="003D1224">
        <w:rPr>
          <w:rFonts w:ascii="Arial" w:hAnsi="Arial" w:cs="Arial"/>
          <w:sz w:val="24"/>
          <w:szCs w:val="24"/>
        </w:rPr>
        <w:t xml:space="preserve"> recomendaram o desenvolvimento de um sistema de governança internacional que estabeleça certos direitos e proteções básicos e exija que as plataformas e seus clientes os respeitem, como ponto de partida de um diálogo social sobre os desafios existentes, e de modo a contribuir ao cumprimento dos Objetivos de Desenvolvimento Sustentável fixados no âmbito das Nações Unidas (OIT, 2021, p. 11).</w:t>
      </w:r>
    </w:p>
    <w:p w14:paraId="4915F535" w14:textId="115FB8AC" w:rsidR="00530827" w:rsidRPr="003D1224" w:rsidRDefault="00530827" w:rsidP="00530827">
      <w:pPr>
        <w:spacing w:line="360" w:lineRule="auto"/>
        <w:jc w:val="both"/>
        <w:rPr>
          <w:rFonts w:ascii="Arial" w:hAnsi="Arial" w:cs="Arial"/>
          <w:sz w:val="24"/>
          <w:szCs w:val="24"/>
        </w:rPr>
      </w:pPr>
      <w:r w:rsidRPr="003D1224">
        <w:rPr>
          <w:rFonts w:ascii="Arial" w:hAnsi="Arial" w:cs="Arial"/>
          <w:sz w:val="24"/>
          <w:szCs w:val="24"/>
        </w:rPr>
        <w:t>As medidas concertadas em nível internacional devem, entre outros pontos, centrar-se em conceder “prestações de segurança social adequadas para todos os trabalhadores, incluindo os trabalhadores de plataformas, alargando e adaptando os enquadramentos políticos e jurídicos, se necessário” (OIT, 2021, p. 12).</w:t>
      </w:r>
    </w:p>
    <w:p w14:paraId="5DC30BC2" w14:textId="1BFCF2DB" w:rsidR="00CA5E1C" w:rsidRDefault="002E40D2" w:rsidP="00E81E35">
      <w:pPr>
        <w:spacing w:line="360" w:lineRule="auto"/>
        <w:jc w:val="both"/>
        <w:rPr>
          <w:rFonts w:ascii="Arial" w:hAnsi="Arial" w:cs="Arial"/>
          <w:sz w:val="24"/>
          <w:szCs w:val="24"/>
        </w:rPr>
      </w:pPr>
      <w:r w:rsidRPr="003D1224">
        <w:rPr>
          <w:rFonts w:ascii="Arial" w:hAnsi="Arial" w:cs="Arial"/>
          <w:sz w:val="24"/>
          <w:szCs w:val="24"/>
        </w:rPr>
        <w:t xml:space="preserve">Enquanto tais iniciativas não se consolidam, </w:t>
      </w:r>
      <w:r w:rsidR="00304EE5" w:rsidRPr="003D1224">
        <w:rPr>
          <w:rFonts w:ascii="Arial" w:hAnsi="Arial" w:cs="Arial"/>
          <w:sz w:val="24"/>
          <w:szCs w:val="24"/>
        </w:rPr>
        <w:t>cumpre a cada Estado, no exercício de sua soberania</w:t>
      </w:r>
      <w:r w:rsidR="007D012E" w:rsidRPr="003D1224">
        <w:rPr>
          <w:rFonts w:ascii="Arial" w:hAnsi="Arial" w:cs="Arial"/>
          <w:sz w:val="24"/>
          <w:szCs w:val="24"/>
        </w:rPr>
        <w:t xml:space="preserve"> e em cumprimento ao compromisso assumido perante as Nações Unidas e a OIT</w:t>
      </w:r>
      <w:r w:rsidR="00304EE5" w:rsidRPr="003D1224">
        <w:rPr>
          <w:rFonts w:ascii="Arial" w:hAnsi="Arial" w:cs="Arial"/>
          <w:sz w:val="24"/>
          <w:szCs w:val="24"/>
        </w:rPr>
        <w:t>, disciplinar tais relações, atento ao objetivo de promover a justiça social</w:t>
      </w:r>
      <w:r w:rsidR="00E81E35" w:rsidRPr="003D1224">
        <w:rPr>
          <w:rFonts w:ascii="Arial" w:hAnsi="Arial" w:cs="Arial"/>
          <w:sz w:val="24"/>
          <w:szCs w:val="24"/>
        </w:rPr>
        <w:t>, e não havendo legislação produzida no Brasil especificamente a respeito do trabalho mediante plataformas digitais, é salutar a promoção desse debate</w:t>
      </w:r>
      <w:r w:rsidR="00304EE5" w:rsidRPr="003D1224">
        <w:rPr>
          <w:rFonts w:ascii="Arial" w:hAnsi="Arial" w:cs="Arial"/>
          <w:sz w:val="24"/>
          <w:szCs w:val="24"/>
        </w:rPr>
        <w:t>.</w:t>
      </w:r>
    </w:p>
    <w:p w14:paraId="2CFBFE07" w14:textId="5D40269F" w:rsidR="002823B7" w:rsidRPr="003D1224" w:rsidRDefault="00363CF8" w:rsidP="00AD08F3">
      <w:pPr>
        <w:pStyle w:val="Ttulo1"/>
        <w:rPr>
          <w:rFonts w:ascii="Arial" w:hAnsi="Arial" w:cs="Arial"/>
          <w:sz w:val="24"/>
          <w:szCs w:val="24"/>
        </w:rPr>
      </w:pPr>
      <w:bookmarkStart w:id="5" w:name="_Toc182770133"/>
      <w:r w:rsidRPr="003D1224">
        <w:rPr>
          <w:rFonts w:ascii="Arial" w:hAnsi="Arial" w:cs="Arial"/>
          <w:bCs/>
          <w:sz w:val="24"/>
          <w:szCs w:val="24"/>
        </w:rPr>
        <w:t xml:space="preserve">3- </w:t>
      </w:r>
      <w:r w:rsidR="002638AB" w:rsidRPr="003D1224">
        <w:rPr>
          <w:rFonts w:ascii="Arial" w:hAnsi="Arial" w:cs="Arial"/>
          <w:bCs/>
          <w:sz w:val="24"/>
          <w:szCs w:val="24"/>
        </w:rPr>
        <w:t>CONTROVÉRSIA SUSCITADA</w:t>
      </w:r>
      <w:bookmarkEnd w:id="5"/>
    </w:p>
    <w:p w14:paraId="702FCCC2" w14:textId="0FD62E38" w:rsidR="00994B1D" w:rsidRPr="003D1224" w:rsidRDefault="002F73DF" w:rsidP="00994B1D">
      <w:pPr>
        <w:spacing w:line="360" w:lineRule="auto"/>
        <w:jc w:val="both"/>
        <w:rPr>
          <w:rFonts w:ascii="Arial" w:hAnsi="Arial" w:cs="Arial"/>
          <w:sz w:val="24"/>
          <w:szCs w:val="24"/>
        </w:rPr>
      </w:pPr>
      <w:r w:rsidRPr="003D1224">
        <w:rPr>
          <w:rFonts w:ascii="Arial" w:hAnsi="Arial" w:cs="Arial"/>
          <w:sz w:val="24"/>
          <w:szCs w:val="24"/>
        </w:rPr>
        <w:t>A controvérsia suscitada no âmbito do RE 1446336 (T</w:t>
      </w:r>
      <w:r w:rsidR="00E81E35" w:rsidRPr="003D1224">
        <w:rPr>
          <w:rFonts w:ascii="Arial" w:hAnsi="Arial" w:cs="Arial"/>
          <w:sz w:val="24"/>
          <w:szCs w:val="24"/>
        </w:rPr>
        <w:t>ema</w:t>
      </w:r>
      <w:r w:rsidRPr="003D1224">
        <w:rPr>
          <w:rFonts w:ascii="Arial" w:hAnsi="Arial" w:cs="Arial"/>
          <w:sz w:val="24"/>
          <w:szCs w:val="24"/>
        </w:rPr>
        <w:t xml:space="preserve"> 1291</w:t>
      </w:r>
      <w:r w:rsidR="00E81E35" w:rsidRPr="003D1224">
        <w:rPr>
          <w:rFonts w:ascii="Arial" w:hAnsi="Arial" w:cs="Arial"/>
          <w:sz w:val="24"/>
          <w:szCs w:val="24"/>
        </w:rPr>
        <w:t xml:space="preserve"> de Repercussão Geral</w:t>
      </w:r>
      <w:r w:rsidRPr="003D1224">
        <w:rPr>
          <w:rFonts w:ascii="Arial" w:hAnsi="Arial" w:cs="Arial"/>
          <w:sz w:val="24"/>
          <w:szCs w:val="24"/>
        </w:rPr>
        <w:t xml:space="preserve">) </w:t>
      </w:r>
      <w:r w:rsidR="000022FB" w:rsidRPr="003D1224">
        <w:rPr>
          <w:rFonts w:ascii="Arial" w:hAnsi="Arial" w:cs="Arial"/>
          <w:sz w:val="24"/>
          <w:szCs w:val="24"/>
        </w:rPr>
        <w:t>versa</w:t>
      </w:r>
      <w:r w:rsidRPr="003D1224">
        <w:rPr>
          <w:rFonts w:ascii="Arial" w:hAnsi="Arial" w:cs="Arial"/>
          <w:sz w:val="24"/>
          <w:szCs w:val="24"/>
        </w:rPr>
        <w:t xml:space="preserve"> sobre </w:t>
      </w:r>
      <w:r w:rsidR="000022FB" w:rsidRPr="003D1224">
        <w:rPr>
          <w:rFonts w:ascii="Arial" w:hAnsi="Arial" w:cs="Arial"/>
          <w:sz w:val="24"/>
          <w:szCs w:val="24"/>
        </w:rPr>
        <w:t>a natureza jurídica d</w:t>
      </w:r>
      <w:r w:rsidRPr="003D1224">
        <w:rPr>
          <w:rFonts w:ascii="Arial" w:hAnsi="Arial" w:cs="Arial"/>
          <w:sz w:val="24"/>
          <w:szCs w:val="24"/>
        </w:rPr>
        <w:t xml:space="preserve">a relação existente entre </w:t>
      </w:r>
      <w:r w:rsidR="000022FB" w:rsidRPr="003D1224">
        <w:rPr>
          <w:rFonts w:ascii="Arial" w:hAnsi="Arial" w:cs="Arial"/>
          <w:sz w:val="24"/>
          <w:szCs w:val="24"/>
        </w:rPr>
        <w:t>as</w:t>
      </w:r>
      <w:r w:rsidR="00717853" w:rsidRPr="003D1224">
        <w:rPr>
          <w:rFonts w:ascii="Arial" w:hAnsi="Arial" w:cs="Arial"/>
          <w:sz w:val="24"/>
          <w:szCs w:val="24"/>
        </w:rPr>
        <w:t xml:space="preserve"> empresas que exploram a atividade econômica de oferecimento de serviços por intermédio de</w:t>
      </w:r>
      <w:r w:rsidR="000022FB" w:rsidRPr="003D1224">
        <w:rPr>
          <w:rFonts w:ascii="Arial" w:hAnsi="Arial" w:cs="Arial"/>
          <w:sz w:val="24"/>
          <w:szCs w:val="24"/>
        </w:rPr>
        <w:t xml:space="preserve"> </w:t>
      </w:r>
      <w:r w:rsidRPr="003D1224">
        <w:rPr>
          <w:rFonts w:ascii="Arial" w:hAnsi="Arial" w:cs="Arial"/>
          <w:sz w:val="24"/>
          <w:szCs w:val="24"/>
        </w:rPr>
        <w:t>plataformas</w:t>
      </w:r>
      <w:r w:rsidR="000022FB" w:rsidRPr="003D1224">
        <w:rPr>
          <w:rFonts w:ascii="Arial" w:hAnsi="Arial" w:cs="Arial"/>
          <w:sz w:val="24"/>
          <w:szCs w:val="24"/>
        </w:rPr>
        <w:t xml:space="preserve"> digitais</w:t>
      </w:r>
      <w:r w:rsidRPr="003D1224">
        <w:rPr>
          <w:rFonts w:ascii="Arial" w:hAnsi="Arial" w:cs="Arial"/>
          <w:sz w:val="24"/>
          <w:szCs w:val="24"/>
        </w:rPr>
        <w:t xml:space="preserve"> e</w:t>
      </w:r>
      <w:r w:rsidR="000022FB" w:rsidRPr="003D1224">
        <w:rPr>
          <w:rFonts w:ascii="Arial" w:hAnsi="Arial" w:cs="Arial"/>
          <w:sz w:val="24"/>
          <w:szCs w:val="24"/>
        </w:rPr>
        <w:t xml:space="preserve"> os</w:t>
      </w:r>
      <w:r w:rsidRPr="003D1224">
        <w:rPr>
          <w:rFonts w:ascii="Arial" w:hAnsi="Arial" w:cs="Arial"/>
          <w:sz w:val="24"/>
          <w:szCs w:val="24"/>
        </w:rPr>
        <w:t xml:space="preserve"> </w:t>
      </w:r>
      <w:r w:rsidR="009058AB" w:rsidRPr="003D1224">
        <w:rPr>
          <w:rFonts w:ascii="Arial" w:hAnsi="Arial" w:cs="Arial"/>
          <w:sz w:val="24"/>
          <w:szCs w:val="24"/>
        </w:rPr>
        <w:t xml:space="preserve">respectivos </w:t>
      </w:r>
      <w:r w:rsidRPr="003D1224">
        <w:rPr>
          <w:rFonts w:ascii="Arial" w:hAnsi="Arial" w:cs="Arial"/>
          <w:sz w:val="24"/>
          <w:szCs w:val="24"/>
        </w:rPr>
        <w:t>motoristas</w:t>
      </w:r>
      <w:r w:rsidR="009058AB" w:rsidRPr="003D1224">
        <w:rPr>
          <w:rFonts w:ascii="Arial" w:hAnsi="Arial" w:cs="Arial"/>
          <w:sz w:val="24"/>
          <w:szCs w:val="24"/>
        </w:rPr>
        <w:t xml:space="preserve"> –</w:t>
      </w:r>
      <w:r w:rsidRPr="003D1224">
        <w:rPr>
          <w:rFonts w:ascii="Arial" w:hAnsi="Arial" w:cs="Arial"/>
          <w:sz w:val="24"/>
          <w:szCs w:val="24"/>
        </w:rPr>
        <w:t xml:space="preserve"> especialmente se </w:t>
      </w:r>
      <w:r w:rsidR="009058AB" w:rsidRPr="003D1224">
        <w:rPr>
          <w:rFonts w:ascii="Arial" w:hAnsi="Arial" w:cs="Arial"/>
          <w:sz w:val="24"/>
          <w:szCs w:val="24"/>
        </w:rPr>
        <w:t>cabe</w:t>
      </w:r>
      <w:r w:rsidR="00943AB2" w:rsidRPr="003D1224">
        <w:rPr>
          <w:rFonts w:ascii="Arial" w:hAnsi="Arial" w:cs="Arial"/>
          <w:sz w:val="24"/>
          <w:szCs w:val="24"/>
        </w:rPr>
        <w:t xml:space="preserve"> ou não </w:t>
      </w:r>
      <w:r w:rsidRPr="003D1224">
        <w:rPr>
          <w:rFonts w:ascii="Arial" w:hAnsi="Arial" w:cs="Arial"/>
          <w:sz w:val="24"/>
          <w:szCs w:val="24"/>
        </w:rPr>
        <w:t>o reconhecimento de vínculo de emprego, nos moldes previstos na CLT</w:t>
      </w:r>
      <w:r w:rsidR="006C6F8E" w:rsidRPr="003D1224">
        <w:rPr>
          <w:rFonts w:ascii="Arial" w:hAnsi="Arial" w:cs="Arial"/>
          <w:sz w:val="24"/>
          <w:szCs w:val="24"/>
        </w:rPr>
        <w:t xml:space="preserve"> </w:t>
      </w:r>
      <w:r w:rsidR="00F85335" w:rsidRPr="003D1224">
        <w:rPr>
          <w:rFonts w:ascii="Arial" w:hAnsi="Arial" w:cs="Arial"/>
          <w:sz w:val="24"/>
          <w:szCs w:val="24"/>
        </w:rPr>
        <w:t>–</w:t>
      </w:r>
      <w:r w:rsidRPr="003D1224">
        <w:rPr>
          <w:rFonts w:ascii="Arial" w:hAnsi="Arial" w:cs="Arial"/>
          <w:sz w:val="24"/>
          <w:szCs w:val="24"/>
        </w:rPr>
        <w:t xml:space="preserve"> e, </w:t>
      </w:r>
      <w:r w:rsidR="000022FB" w:rsidRPr="003D1224">
        <w:rPr>
          <w:rFonts w:ascii="Arial" w:hAnsi="Arial" w:cs="Arial"/>
          <w:sz w:val="24"/>
          <w:szCs w:val="24"/>
        </w:rPr>
        <w:t>desde aí</w:t>
      </w:r>
      <w:r w:rsidRPr="003D1224">
        <w:rPr>
          <w:rFonts w:ascii="Arial" w:hAnsi="Arial" w:cs="Arial"/>
          <w:sz w:val="24"/>
          <w:szCs w:val="24"/>
        </w:rPr>
        <w:t>, todos os reflexos trabalhistas.</w:t>
      </w:r>
    </w:p>
    <w:p w14:paraId="7873D26F" w14:textId="4A431666" w:rsidR="000022FB" w:rsidRPr="003D1224" w:rsidRDefault="000022FB" w:rsidP="00994B1D">
      <w:pPr>
        <w:spacing w:line="360" w:lineRule="auto"/>
        <w:jc w:val="both"/>
        <w:rPr>
          <w:rFonts w:ascii="Arial" w:hAnsi="Arial" w:cs="Arial"/>
          <w:sz w:val="24"/>
          <w:szCs w:val="24"/>
        </w:rPr>
      </w:pPr>
      <w:r w:rsidRPr="003D1224">
        <w:rPr>
          <w:rFonts w:ascii="Arial" w:hAnsi="Arial" w:cs="Arial"/>
          <w:sz w:val="24"/>
          <w:szCs w:val="24"/>
        </w:rPr>
        <w:lastRenderedPageBreak/>
        <w:t>Há, em síntese, três posições sobre o tema.</w:t>
      </w:r>
    </w:p>
    <w:p w14:paraId="7AD1EBC2" w14:textId="497AD8D3" w:rsidR="000022FB" w:rsidRPr="003D1224" w:rsidRDefault="000022FB" w:rsidP="00994B1D">
      <w:pPr>
        <w:spacing w:line="360" w:lineRule="auto"/>
        <w:jc w:val="both"/>
        <w:rPr>
          <w:rFonts w:ascii="Arial" w:hAnsi="Arial" w:cs="Arial"/>
          <w:sz w:val="24"/>
          <w:szCs w:val="24"/>
        </w:rPr>
      </w:pPr>
      <w:r w:rsidRPr="003D1224">
        <w:rPr>
          <w:rFonts w:ascii="Arial" w:hAnsi="Arial" w:cs="Arial"/>
          <w:sz w:val="24"/>
          <w:szCs w:val="24"/>
        </w:rPr>
        <w:t>Para a primeira, a</w:t>
      </w:r>
      <w:r w:rsidR="00DE4725" w:rsidRPr="003D1224">
        <w:rPr>
          <w:rFonts w:ascii="Arial" w:hAnsi="Arial" w:cs="Arial"/>
          <w:sz w:val="24"/>
          <w:szCs w:val="24"/>
        </w:rPr>
        <w:t xml:space="preserve"> empresa que explora a</w:t>
      </w:r>
      <w:r w:rsidRPr="003D1224">
        <w:rPr>
          <w:rFonts w:ascii="Arial" w:hAnsi="Arial" w:cs="Arial"/>
          <w:sz w:val="24"/>
          <w:szCs w:val="24"/>
        </w:rPr>
        <w:t xml:space="preserve"> plataforma digital apenas realiza a intermediação (conexão) entre uma demanda - até então contida, em grande parte - e uma oferta ociosa, funcionando, portanto, na mesma sistemática de um </w:t>
      </w:r>
      <w:r w:rsidRPr="003D1224">
        <w:rPr>
          <w:rFonts w:ascii="Arial" w:hAnsi="Arial" w:cs="Arial"/>
          <w:i/>
          <w:iCs/>
          <w:sz w:val="24"/>
          <w:szCs w:val="24"/>
        </w:rPr>
        <w:t>shopping center</w:t>
      </w:r>
      <w:r w:rsidRPr="003D1224">
        <w:rPr>
          <w:rFonts w:ascii="Arial" w:hAnsi="Arial" w:cs="Arial"/>
          <w:sz w:val="24"/>
          <w:szCs w:val="24"/>
        </w:rPr>
        <w:t xml:space="preserve"> (</w:t>
      </w:r>
      <w:r w:rsidRPr="003D1224">
        <w:rPr>
          <w:rFonts w:ascii="Arial" w:hAnsi="Arial" w:cs="Arial"/>
          <w:i/>
          <w:iCs/>
          <w:sz w:val="24"/>
          <w:szCs w:val="24"/>
        </w:rPr>
        <w:t>marketplace</w:t>
      </w:r>
      <w:r w:rsidRPr="003D1224">
        <w:rPr>
          <w:rFonts w:ascii="Arial" w:hAnsi="Arial" w:cs="Arial"/>
          <w:sz w:val="24"/>
          <w:szCs w:val="24"/>
        </w:rPr>
        <w:t>), ou seja, um local (virtual, no caso) para encontro entre comerciantes</w:t>
      </w:r>
      <w:r w:rsidR="00F27BE2" w:rsidRPr="003D1224">
        <w:rPr>
          <w:rFonts w:ascii="Arial" w:hAnsi="Arial" w:cs="Arial"/>
          <w:sz w:val="24"/>
          <w:szCs w:val="24"/>
        </w:rPr>
        <w:t xml:space="preserve"> de serviços de transporte</w:t>
      </w:r>
      <w:r w:rsidRPr="003D1224">
        <w:rPr>
          <w:rFonts w:ascii="Arial" w:hAnsi="Arial" w:cs="Arial"/>
          <w:sz w:val="24"/>
          <w:szCs w:val="24"/>
        </w:rPr>
        <w:t xml:space="preserve"> e </w:t>
      </w:r>
      <w:r w:rsidR="00F27BE2" w:rsidRPr="003D1224">
        <w:rPr>
          <w:rFonts w:ascii="Arial" w:hAnsi="Arial" w:cs="Arial"/>
          <w:sz w:val="24"/>
          <w:szCs w:val="24"/>
        </w:rPr>
        <w:t xml:space="preserve">respectivos </w:t>
      </w:r>
      <w:r w:rsidRPr="003D1224">
        <w:rPr>
          <w:rFonts w:ascii="Arial" w:hAnsi="Arial" w:cs="Arial"/>
          <w:sz w:val="24"/>
          <w:szCs w:val="24"/>
        </w:rPr>
        <w:t>consumidores</w:t>
      </w:r>
      <w:r w:rsidR="002320D7" w:rsidRPr="003D1224">
        <w:rPr>
          <w:rFonts w:ascii="Arial" w:hAnsi="Arial" w:cs="Arial"/>
          <w:sz w:val="24"/>
          <w:szCs w:val="24"/>
        </w:rPr>
        <w:t>: seria assim uma relação comercial, e não de trabalho</w:t>
      </w:r>
      <w:r w:rsidRPr="003D1224">
        <w:rPr>
          <w:rFonts w:ascii="Arial" w:hAnsi="Arial" w:cs="Arial"/>
          <w:sz w:val="24"/>
          <w:szCs w:val="24"/>
        </w:rPr>
        <w:t>.</w:t>
      </w:r>
      <w:r w:rsidR="002320D7" w:rsidRPr="003D1224">
        <w:rPr>
          <w:rFonts w:ascii="Arial" w:hAnsi="Arial" w:cs="Arial"/>
          <w:sz w:val="24"/>
          <w:szCs w:val="24"/>
        </w:rPr>
        <w:t xml:space="preserve"> Baseado nessa premissa, as empresas que exploram plataformas digitais não teriam sequer que recolher contribuições à Seguridade Social sobre os valores recebidos pelos motoristas, mas apenas estes deveriam contribuir, na qualidade de contribuintes individuais (como se fossem comerciantes “parceiros”). </w:t>
      </w:r>
      <w:r w:rsidR="002320D7" w:rsidRPr="00610E30">
        <w:rPr>
          <w:rFonts w:ascii="Arial" w:hAnsi="Arial" w:cs="Arial"/>
          <w:sz w:val="24"/>
          <w:szCs w:val="24"/>
        </w:rPr>
        <w:t>É o que acontece atualmente, na prática dessas relações.</w:t>
      </w:r>
      <w:r w:rsidR="002320D7" w:rsidRPr="003D1224">
        <w:rPr>
          <w:rFonts w:ascii="Arial" w:hAnsi="Arial" w:cs="Arial"/>
          <w:sz w:val="24"/>
          <w:szCs w:val="24"/>
        </w:rPr>
        <w:t xml:space="preserve"> </w:t>
      </w:r>
    </w:p>
    <w:p w14:paraId="146DDEEF" w14:textId="72E79E6A" w:rsidR="000022FB" w:rsidRPr="003D1224" w:rsidRDefault="000022FB" w:rsidP="00994B1D">
      <w:pPr>
        <w:spacing w:line="360" w:lineRule="auto"/>
        <w:jc w:val="both"/>
        <w:rPr>
          <w:rFonts w:ascii="Arial" w:hAnsi="Arial" w:cs="Arial"/>
          <w:sz w:val="24"/>
          <w:szCs w:val="24"/>
        </w:rPr>
      </w:pPr>
      <w:r w:rsidRPr="003D1224">
        <w:rPr>
          <w:rFonts w:ascii="Arial" w:hAnsi="Arial" w:cs="Arial"/>
          <w:sz w:val="24"/>
          <w:szCs w:val="24"/>
        </w:rPr>
        <w:t>Para a segunda</w:t>
      </w:r>
      <w:r w:rsidR="002320D7" w:rsidRPr="003D1224">
        <w:rPr>
          <w:rFonts w:ascii="Arial" w:hAnsi="Arial" w:cs="Arial"/>
          <w:sz w:val="24"/>
          <w:szCs w:val="24"/>
        </w:rPr>
        <w:t xml:space="preserve"> corrente de entendimentos</w:t>
      </w:r>
      <w:r w:rsidRPr="003D1224">
        <w:rPr>
          <w:rFonts w:ascii="Arial" w:hAnsi="Arial" w:cs="Arial"/>
          <w:sz w:val="24"/>
          <w:szCs w:val="24"/>
        </w:rPr>
        <w:t>, há uma relação de trabalho subordinado</w:t>
      </w:r>
      <w:r w:rsidR="00F27BE2" w:rsidRPr="003D1224">
        <w:rPr>
          <w:rFonts w:ascii="Arial" w:hAnsi="Arial" w:cs="Arial"/>
          <w:sz w:val="24"/>
          <w:szCs w:val="24"/>
        </w:rPr>
        <w:t>, por conta alheia,</w:t>
      </w:r>
      <w:r w:rsidRPr="003D1224">
        <w:rPr>
          <w:rFonts w:ascii="Arial" w:hAnsi="Arial" w:cs="Arial"/>
          <w:sz w:val="24"/>
          <w:szCs w:val="24"/>
        </w:rPr>
        <w:t xml:space="preserve"> entre o motorista e</w:t>
      </w:r>
      <w:r w:rsidR="00943AB2" w:rsidRPr="003D1224">
        <w:rPr>
          <w:rFonts w:ascii="Arial" w:hAnsi="Arial" w:cs="Arial"/>
          <w:sz w:val="24"/>
          <w:szCs w:val="24"/>
        </w:rPr>
        <w:t xml:space="preserve"> empresa que explora a</w:t>
      </w:r>
      <w:r w:rsidRPr="003D1224">
        <w:rPr>
          <w:rFonts w:ascii="Arial" w:hAnsi="Arial" w:cs="Arial"/>
          <w:sz w:val="24"/>
          <w:szCs w:val="24"/>
        </w:rPr>
        <w:t xml:space="preserve"> plataforma, configurando-se, assim, verdadeiro vínculo </w:t>
      </w:r>
      <w:r w:rsidR="006C6F8E" w:rsidRPr="003D1224">
        <w:rPr>
          <w:rFonts w:ascii="Arial" w:hAnsi="Arial" w:cs="Arial"/>
          <w:sz w:val="24"/>
          <w:szCs w:val="24"/>
        </w:rPr>
        <w:t>empregatício</w:t>
      </w:r>
      <w:r w:rsidR="00296753" w:rsidRPr="003D1224">
        <w:rPr>
          <w:rFonts w:ascii="Arial" w:hAnsi="Arial" w:cs="Arial"/>
          <w:sz w:val="24"/>
          <w:szCs w:val="24"/>
        </w:rPr>
        <w:t xml:space="preserve">, nos moldes previstos nos artigos 2º e 3º da CLT, pois, em sua ótica, a relação preenche os requisitos caracterizadores do </w:t>
      </w:r>
      <w:r w:rsidR="006C6F8E" w:rsidRPr="003D1224">
        <w:rPr>
          <w:rFonts w:ascii="Arial" w:hAnsi="Arial" w:cs="Arial"/>
          <w:sz w:val="24"/>
          <w:szCs w:val="24"/>
        </w:rPr>
        <w:t>emprego</w:t>
      </w:r>
      <w:r w:rsidR="00296753" w:rsidRPr="003D1224">
        <w:rPr>
          <w:rFonts w:ascii="Arial" w:hAnsi="Arial" w:cs="Arial"/>
          <w:sz w:val="24"/>
          <w:szCs w:val="24"/>
        </w:rPr>
        <w:t>: pessoalidade, habitualidade, onerosidade e subordinação</w:t>
      </w:r>
      <w:r w:rsidRPr="003D1224">
        <w:rPr>
          <w:rFonts w:ascii="Arial" w:hAnsi="Arial" w:cs="Arial"/>
          <w:sz w:val="24"/>
          <w:szCs w:val="24"/>
        </w:rPr>
        <w:t>.</w:t>
      </w:r>
      <w:r w:rsidRPr="003D1224">
        <w:t xml:space="preserve"> </w:t>
      </w:r>
      <w:r w:rsidRPr="003D1224">
        <w:rPr>
          <w:rFonts w:ascii="Arial" w:hAnsi="Arial" w:cs="Arial"/>
          <w:sz w:val="24"/>
          <w:szCs w:val="24"/>
        </w:rPr>
        <w:t>Segundo tal corrente, as</w:t>
      </w:r>
      <w:r w:rsidR="00BF3A37" w:rsidRPr="003D1224">
        <w:rPr>
          <w:rFonts w:ascii="Arial" w:hAnsi="Arial" w:cs="Arial"/>
          <w:sz w:val="24"/>
          <w:szCs w:val="24"/>
        </w:rPr>
        <w:t xml:space="preserve"> empresas que exploram</w:t>
      </w:r>
      <w:r w:rsidRPr="003D1224">
        <w:rPr>
          <w:rFonts w:ascii="Arial" w:hAnsi="Arial" w:cs="Arial"/>
          <w:sz w:val="24"/>
          <w:szCs w:val="24"/>
        </w:rPr>
        <w:t xml:space="preserve"> plataformas digitais ofertam serviços centrados no elemento humano, ou seja, a parte principal do objeto contratado decorre da disponibilização de um trabalhador para prestar</w:t>
      </w:r>
      <w:r w:rsidR="00216704" w:rsidRPr="003D1224">
        <w:rPr>
          <w:rFonts w:ascii="Arial" w:hAnsi="Arial" w:cs="Arial"/>
          <w:sz w:val="24"/>
          <w:szCs w:val="24"/>
        </w:rPr>
        <w:t>,</w:t>
      </w:r>
      <w:r w:rsidRPr="003D1224">
        <w:rPr>
          <w:rFonts w:ascii="Arial" w:hAnsi="Arial" w:cs="Arial"/>
          <w:sz w:val="24"/>
          <w:szCs w:val="24"/>
        </w:rPr>
        <w:t xml:space="preserve"> pessoalmente</w:t>
      </w:r>
      <w:r w:rsidR="00216704" w:rsidRPr="003D1224">
        <w:rPr>
          <w:rFonts w:ascii="Arial" w:hAnsi="Arial" w:cs="Arial"/>
          <w:sz w:val="24"/>
          <w:szCs w:val="24"/>
        </w:rPr>
        <w:t>,</w:t>
      </w:r>
      <w:r w:rsidRPr="003D1224">
        <w:rPr>
          <w:rFonts w:ascii="Arial" w:hAnsi="Arial" w:cs="Arial"/>
          <w:sz w:val="24"/>
          <w:szCs w:val="24"/>
        </w:rPr>
        <w:t xml:space="preserve"> tarefas</w:t>
      </w:r>
      <w:r w:rsidR="00216704" w:rsidRPr="003D1224">
        <w:rPr>
          <w:rFonts w:ascii="Arial" w:hAnsi="Arial" w:cs="Arial"/>
          <w:sz w:val="24"/>
          <w:szCs w:val="24"/>
        </w:rPr>
        <w:t xml:space="preserve"> que a empresa, sem eles, não poderia oferecer</w:t>
      </w:r>
      <w:r w:rsidRPr="003D1224">
        <w:rPr>
          <w:rFonts w:ascii="Arial" w:hAnsi="Arial" w:cs="Arial"/>
          <w:sz w:val="24"/>
          <w:szCs w:val="24"/>
        </w:rPr>
        <w:t>. Ademais, não se limitam a realizar a intermediação, pois tomam providências para garantir a qualidade na prestação do serviço, impõem preços e remuneração,</w:t>
      </w:r>
      <w:r w:rsidR="009C47B1" w:rsidRPr="003D1224">
        <w:rPr>
          <w:rFonts w:ascii="Arial" w:hAnsi="Arial" w:cs="Arial"/>
          <w:sz w:val="24"/>
          <w:szCs w:val="24"/>
        </w:rPr>
        <w:t xml:space="preserve"> em </w:t>
      </w:r>
      <w:r w:rsidR="00124B52" w:rsidRPr="003D1224">
        <w:rPr>
          <w:rFonts w:ascii="Arial" w:hAnsi="Arial" w:cs="Arial"/>
          <w:sz w:val="24"/>
          <w:szCs w:val="24"/>
        </w:rPr>
        <w:t xml:space="preserve">seus </w:t>
      </w:r>
      <w:r w:rsidR="009C47B1" w:rsidRPr="003D1224">
        <w:rPr>
          <w:rFonts w:ascii="Arial" w:hAnsi="Arial" w:cs="Arial"/>
          <w:sz w:val="24"/>
          <w:szCs w:val="24"/>
        </w:rPr>
        <w:t>termos de adesão, sem qualquer margem de negociação com os motoristas,</w:t>
      </w:r>
      <w:r w:rsidRPr="003D1224">
        <w:rPr>
          <w:rFonts w:ascii="Arial" w:hAnsi="Arial" w:cs="Arial"/>
          <w:sz w:val="24"/>
          <w:szCs w:val="24"/>
        </w:rPr>
        <w:t xml:space="preserve"> pelo que se tornam protagonistas na relação global e não meras intermediárias entre negociantes</w:t>
      </w:r>
      <w:r w:rsidR="00021169" w:rsidRPr="003D1224">
        <w:rPr>
          <w:rFonts w:ascii="Arial" w:hAnsi="Arial" w:cs="Arial"/>
          <w:sz w:val="24"/>
          <w:szCs w:val="24"/>
        </w:rPr>
        <w:t xml:space="preserve"> e consumidores, e</w:t>
      </w:r>
      <w:r w:rsidR="00BC13DB" w:rsidRPr="003D1224">
        <w:rPr>
          <w:rFonts w:ascii="Arial" w:hAnsi="Arial" w:cs="Arial"/>
          <w:sz w:val="24"/>
          <w:szCs w:val="24"/>
        </w:rPr>
        <w:t xml:space="preserve"> ainda,</w:t>
      </w:r>
      <w:r w:rsidR="00021169" w:rsidRPr="003D1224">
        <w:rPr>
          <w:rFonts w:ascii="Arial" w:hAnsi="Arial" w:cs="Arial"/>
          <w:sz w:val="24"/>
          <w:szCs w:val="24"/>
        </w:rPr>
        <w:t xml:space="preserve"> estabelecem regras para </w:t>
      </w:r>
      <w:r w:rsidR="00124B52" w:rsidRPr="003D1224">
        <w:rPr>
          <w:rFonts w:ascii="Arial" w:hAnsi="Arial" w:cs="Arial"/>
          <w:sz w:val="24"/>
          <w:szCs w:val="24"/>
        </w:rPr>
        <w:t>o desligamento de trabalhadores</w:t>
      </w:r>
      <w:r w:rsidRPr="003D1224">
        <w:rPr>
          <w:rFonts w:ascii="Arial" w:hAnsi="Arial" w:cs="Arial"/>
          <w:sz w:val="24"/>
          <w:szCs w:val="24"/>
        </w:rPr>
        <w:t>. Em outras palavras, elas “não ficam adstritas à realização de intermediação eletrônica, (...): elas interferem decisiva e intensamente no serviço prestado.”</w:t>
      </w:r>
      <w:r w:rsidRPr="003D1224">
        <w:rPr>
          <w:rStyle w:val="Refdenotaderodap"/>
          <w:rFonts w:ascii="Arial" w:hAnsi="Arial" w:cs="Arial"/>
          <w:sz w:val="24"/>
          <w:szCs w:val="24"/>
        </w:rPr>
        <w:footnoteReference w:id="6"/>
      </w:r>
      <w:r w:rsidRPr="003D1224">
        <w:rPr>
          <w:rFonts w:ascii="Arial" w:hAnsi="Arial" w:cs="Arial"/>
          <w:sz w:val="24"/>
          <w:szCs w:val="24"/>
        </w:rPr>
        <w:t>.</w:t>
      </w:r>
      <w:r w:rsidR="00CE54C1" w:rsidRPr="003D1224">
        <w:rPr>
          <w:rFonts w:ascii="Arial" w:hAnsi="Arial" w:cs="Arial"/>
          <w:sz w:val="24"/>
          <w:szCs w:val="24"/>
        </w:rPr>
        <w:t xml:space="preserve"> Neste caso, as empresas seriam enquadradas na Lei nº 8.212/1991 como contribuintes “empregadores” e teriam de </w:t>
      </w:r>
      <w:r w:rsidR="00CE54C1" w:rsidRPr="003D1224">
        <w:rPr>
          <w:rFonts w:ascii="Arial" w:hAnsi="Arial" w:cs="Arial"/>
          <w:sz w:val="24"/>
          <w:szCs w:val="24"/>
        </w:rPr>
        <w:lastRenderedPageBreak/>
        <w:t>recolher contribuições sobre os valores pagos aos motoristas, além de reter a contribuição destes (hoje não realizam essa obrigação acessória).</w:t>
      </w:r>
    </w:p>
    <w:p w14:paraId="6DBFFE18" w14:textId="553CA6A2" w:rsidR="000022FB" w:rsidRPr="003D1224" w:rsidRDefault="000022FB" w:rsidP="00994B1D">
      <w:pPr>
        <w:spacing w:line="360" w:lineRule="auto"/>
        <w:jc w:val="both"/>
        <w:rPr>
          <w:rFonts w:ascii="Arial" w:hAnsi="Arial" w:cs="Arial"/>
          <w:sz w:val="24"/>
          <w:szCs w:val="24"/>
        </w:rPr>
      </w:pPr>
      <w:r w:rsidRPr="003D1224">
        <w:rPr>
          <w:rFonts w:ascii="Arial" w:hAnsi="Arial" w:cs="Arial"/>
          <w:sz w:val="24"/>
          <w:szCs w:val="24"/>
        </w:rPr>
        <w:t>Para uma terceira corrente, intermediária, há uma relação de prestação de serviços entre o motorista e a plataforma, consubstanciando, portanto, vínculo de trabalho em sentido estrito.</w:t>
      </w:r>
      <w:r w:rsidR="00296753" w:rsidRPr="003D1224">
        <w:rPr>
          <w:rFonts w:ascii="Arial" w:hAnsi="Arial" w:cs="Arial"/>
          <w:sz w:val="24"/>
          <w:szCs w:val="24"/>
        </w:rPr>
        <w:t xml:space="preserve"> Consoante tal corrente, não estariam presentes todos os elementos de uma relação de emprego</w:t>
      </w:r>
      <w:r w:rsidR="00BF5EFC" w:rsidRPr="003D1224">
        <w:rPr>
          <w:rStyle w:val="Refdenotaderodap"/>
          <w:rFonts w:ascii="Arial" w:hAnsi="Arial" w:cs="Arial"/>
          <w:sz w:val="24"/>
          <w:szCs w:val="24"/>
        </w:rPr>
        <w:footnoteReference w:id="7"/>
      </w:r>
      <w:r w:rsidR="00296753" w:rsidRPr="003D1224">
        <w:rPr>
          <w:rFonts w:ascii="Arial" w:hAnsi="Arial" w:cs="Arial"/>
          <w:sz w:val="24"/>
          <w:szCs w:val="24"/>
        </w:rPr>
        <w:t>, pois o trabalhador goza de um âmbito significativo de liberdade e autonomia; não obstante, tampouco é possível sustentar que as</w:t>
      </w:r>
      <w:r w:rsidR="00BC13DB" w:rsidRPr="003D1224">
        <w:rPr>
          <w:rFonts w:ascii="Arial" w:hAnsi="Arial" w:cs="Arial"/>
          <w:sz w:val="24"/>
          <w:szCs w:val="24"/>
        </w:rPr>
        <w:t xml:space="preserve"> empresas exploradoras de</w:t>
      </w:r>
      <w:r w:rsidR="00296753" w:rsidRPr="003D1224">
        <w:rPr>
          <w:rFonts w:ascii="Arial" w:hAnsi="Arial" w:cs="Arial"/>
          <w:sz w:val="24"/>
          <w:szCs w:val="24"/>
        </w:rPr>
        <w:t xml:space="preserve"> plataformas digitais atuam como meras intermediárias, tendo em vista que se envolvem intimamente na organização do serviço prestado</w:t>
      </w:r>
      <w:r w:rsidR="002D2D6A" w:rsidRPr="003D1224">
        <w:rPr>
          <w:rFonts w:ascii="Arial" w:hAnsi="Arial" w:cs="Arial"/>
          <w:sz w:val="24"/>
          <w:szCs w:val="24"/>
        </w:rPr>
        <w:t xml:space="preserve"> e seu faturamento e consequente lucro advém do trabalho prestado pelos motoristas</w:t>
      </w:r>
      <w:r w:rsidR="00296753" w:rsidRPr="003D1224">
        <w:rPr>
          <w:rFonts w:ascii="Arial" w:hAnsi="Arial" w:cs="Arial"/>
          <w:sz w:val="24"/>
          <w:szCs w:val="24"/>
        </w:rPr>
        <w:t>.</w:t>
      </w:r>
    </w:p>
    <w:p w14:paraId="118AEE36" w14:textId="5A779267" w:rsidR="00E53226" w:rsidRPr="003D1224" w:rsidRDefault="00050769" w:rsidP="00BE3B64">
      <w:pPr>
        <w:spacing w:line="360" w:lineRule="auto"/>
        <w:jc w:val="both"/>
        <w:rPr>
          <w:rFonts w:ascii="Arial" w:hAnsi="Arial" w:cs="Arial"/>
          <w:sz w:val="24"/>
          <w:szCs w:val="24"/>
        </w:rPr>
      </w:pPr>
      <w:r w:rsidRPr="003D1224">
        <w:rPr>
          <w:rFonts w:ascii="Arial" w:hAnsi="Arial" w:cs="Arial"/>
          <w:sz w:val="24"/>
          <w:szCs w:val="24"/>
        </w:rPr>
        <w:t xml:space="preserve">Diante dessa divergência de entendimento, a Justiça do Trabalho passou a receber diversas ações nas quais se discute a existência de vínculo </w:t>
      </w:r>
      <w:r w:rsidR="00296753" w:rsidRPr="003D1224">
        <w:rPr>
          <w:rFonts w:ascii="Arial" w:hAnsi="Arial" w:cs="Arial"/>
          <w:sz w:val="24"/>
          <w:szCs w:val="24"/>
        </w:rPr>
        <w:t xml:space="preserve">empregatício </w:t>
      </w:r>
      <w:r w:rsidRPr="003D1224">
        <w:rPr>
          <w:rFonts w:ascii="Arial" w:hAnsi="Arial" w:cs="Arial"/>
          <w:sz w:val="24"/>
          <w:szCs w:val="24"/>
        </w:rPr>
        <w:t>entre</w:t>
      </w:r>
      <w:r w:rsidR="00153067" w:rsidRPr="003D1224">
        <w:rPr>
          <w:rFonts w:ascii="Arial" w:hAnsi="Arial" w:cs="Arial"/>
          <w:sz w:val="24"/>
          <w:szCs w:val="24"/>
        </w:rPr>
        <w:t xml:space="preserve"> empresas que exploram</w:t>
      </w:r>
      <w:r w:rsidRPr="003D1224">
        <w:rPr>
          <w:rFonts w:ascii="Arial" w:hAnsi="Arial" w:cs="Arial"/>
          <w:sz w:val="24"/>
          <w:szCs w:val="24"/>
        </w:rPr>
        <w:t xml:space="preserve"> plataforma</w:t>
      </w:r>
      <w:r w:rsidR="00153067" w:rsidRPr="003D1224">
        <w:rPr>
          <w:rFonts w:ascii="Arial" w:hAnsi="Arial" w:cs="Arial"/>
          <w:sz w:val="24"/>
          <w:szCs w:val="24"/>
        </w:rPr>
        <w:t>s digitais</w:t>
      </w:r>
      <w:r w:rsidRPr="003D1224">
        <w:rPr>
          <w:rFonts w:ascii="Arial" w:hAnsi="Arial" w:cs="Arial"/>
          <w:sz w:val="24"/>
          <w:szCs w:val="24"/>
        </w:rPr>
        <w:t xml:space="preserve"> e motorista</w:t>
      </w:r>
      <w:r w:rsidR="00153067" w:rsidRPr="003D1224">
        <w:rPr>
          <w:rFonts w:ascii="Arial" w:hAnsi="Arial" w:cs="Arial"/>
          <w:sz w:val="24"/>
          <w:szCs w:val="24"/>
        </w:rPr>
        <w:t>s</w:t>
      </w:r>
      <w:r w:rsidRPr="003D1224">
        <w:rPr>
          <w:rFonts w:ascii="Arial" w:hAnsi="Arial" w:cs="Arial"/>
          <w:sz w:val="24"/>
          <w:szCs w:val="24"/>
        </w:rPr>
        <w:t>.</w:t>
      </w:r>
      <w:r w:rsidR="00E5108E" w:rsidRPr="003D1224">
        <w:rPr>
          <w:rFonts w:ascii="Arial" w:hAnsi="Arial" w:cs="Arial"/>
          <w:sz w:val="24"/>
          <w:szCs w:val="24"/>
        </w:rPr>
        <w:t xml:space="preserve"> A contenda</w:t>
      </w:r>
      <w:r w:rsidRPr="003D1224">
        <w:rPr>
          <w:rFonts w:ascii="Arial" w:hAnsi="Arial" w:cs="Arial"/>
          <w:sz w:val="24"/>
          <w:szCs w:val="24"/>
        </w:rPr>
        <w:t xml:space="preserve"> chegou ao Colendo Supremo Tribunal Federal (STF)</w:t>
      </w:r>
      <w:r w:rsidR="00E5108E" w:rsidRPr="003D1224">
        <w:rPr>
          <w:rFonts w:ascii="Arial" w:hAnsi="Arial" w:cs="Arial"/>
          <w:sz w:val="24"/>
          <w:szCs w:val="24"/>
        </w:rPr>
        <w:t>,</w:t>
      </w:r>
      <w:r w:rsidRPr="003D1224">
        <w:rPr>
          <w:rFonts w:ascii="Arial" w:hAnsi="Arial" w:cs="Arial"/>
          <w:sz w:val="24"/>
          <w:szCs w:val="24"/>
        </w:rPr>
        <w:t xml:space="preserve"> que </w:t>
      </w:r>
      <w:r w:rsidR="00E5108E" w:rsidRPr="003D1224">
        <w:rPr>
          <w:rFonts w:ascii="Arial" w:hAnsi="Arial" w:cs="Arial"/>
          <w:sz w:val="24"/>
          <w:szCs w:val="24"/>
        </w:rPr>
        <w:t>afetou o tema para</w:t>
      </w:r>
      <w:r w:rsidRPr="003D1224">
        <w:rPr>
          <w:rFonts w:ascii="Arial" w:hAnsi="Arial" w:cs="Arial"/>
          <w:sz w:val="24"/>
          <w:szCs w:val="24"/>
        </w:rPr>
        <w:t xml:space="preserve"> julgamento </w:t>
      </w:r>
      <w:r w:rsidR="00E5108E" w:rsidRPr="003D1224">
        <w:rPr>
          <w:rFonts w:ascii="Arial" w:hAnsi="Arial" w:cs="Arial"/>
          <w:sz w:val="24"/>
          <w:szCs w:val="24"/>
        </w:rPr>
        <w:t>pela sistemática da</w:t>
      </w:r>
      <w:r w:rsidRPr="003D1224">
        <w:rPr>
          <w:rFonts w:ascii="Arial" w:hAnsi="Arial" w:cs="Arial"/>
          <w:sz w:val="24"/>
          <w:szCs w:val="24"/>
        </w:rPr>
        <w:t xml:space="preserve"> repercussão geral.</w:t>
      </w:r>
    </w:p>
    <w:p w14:paraId="2D2CC407" w14:textId="25B0CF45" w:rsidR="009149AE" w:rsidRPr="003D1224" w:rsidRDefault="009149AE" w:rsidP="00AD08F3">
      <w:pPr>
        <w:pStyle w:val="Ttulo1"/>
        <w:rPr>
          <w:rFonts w:ascii="Arial" w:hAnsi="Arial" w:cs="Arial"/>
          <w:b w:val="0"/>
          <w:bCs/>
          <w:sz w:val="24"/>
          <w:szCs w:val="24"/>
        </w:rPr>
      </w:pPr>
      <w:bookmarkStart w:id="6" w:name="_Toc182770134"/>
      <w:r w:rsidRPr="003D1224">
        <w:rPr>
          <w:rFonts w:ascii="Arial" w:hAnsi="Arial" w:cs="Arial"/>
          <w:bCs/>
          <w:sz w:val="24"/>
          <w:szCs w:val="24"/>
        </w:rPr>
        <w:t xml:space="preserve">4- </w:t>
      </w:r>
      <w:r w:rsidR="003D3365" w:rsidRPr="003D1224">
        <w:rPr>
          <w:rFonts w:ascii="Arial" w:hAnsi="Arial" w:cs="Arial"/>
          <w:bCs/>
          <w:sz w:val="24"/>
          <w:szCs w:val="24"/>
        </w:rPr>
        <w:t xml:space="preserve">DISPOSIÇÕES LEGAIS </w:t>
      </w:r>
      <w:r w:rsidR="00382B29" w:rsidRPr="003D1224">
        <w:rPr>
          <w:rFonts w:ascii="Arial" w:hAnsi="Arial" w:cs="Arial"/>
          <w:bCs/>
          <w:sz w:val="24"/>
          <w:szCs w:val="24"/>
        </w:rPr>
        <w:t>E DIREITO COMPARAD</w:t>
      </w:r>
      <w:r w:rsidR="002B5EE8" w:rsidRPr="003D1224">
        <w:rPr>
          <w:rFonts w:ascii="Arial" w:hAnsi="Arial" w:cs="Arial"/>
          <w:bCs/>
          <w:sz w:val="24"/>
          <w:szCs w:val="24"/>
        </w:rPr>
        <w:t>O</w:t>
      </w:r>
      <w:bookmarkEnd w:id="6"/>
    </w:p>
    <w:p w14:paraId="1C16634B" w14:textId="4C5379BA" w:rsidR="001214F4" w:rsidRPr="003D1224" w:rsidRDefault="001214F4" w:rsidP="009149AE">
      <w:pPr>
        <w:spacing w:line="360" w:lineRule="auto"/>
        <w:jc w:val="both"/>
        <w:rPr>
          <w:rFonts w:ascii="Arial" w:hAnsi="Arial" w:cs="Arial"/>
          <w:sz w:val="24"/>
          <w:szCs w:val="24"/>
        </w:rPr>
      </w:pPr>
      <w:r w:rsidRPr="003D1224">
        <w:rPr>
          <w:rFonts w:ascii="Arial" w:hAnsi="Arial" w:cs="Arial"/>
          <w:sz w:val="24"/>
          <w:szCs w:val="24"/>
        </w:rPr>
        <w:t xml:space="preserve">Ressaltamos, de início, que a nossa análise cingir-se-á aos consectários previdenciários </w:t>
      </w:r>
      <w:r w:rsidR="005939B7" w:rsidRPr="003D1224">
        <w:rPr>
          <w:rFonts w:ascii="Arial" w:hAnsi="Arial" w:cs="Arial"/>
          <w:sz w:val="24"/>
          <w:szCs w:val="24"/>
        </w:rPr>
        <w:t>oriundos daquelas três posições dantes descritas.</w:t>
      </w:r>
    </w:p>
    <w:p w14:paraId="64B3DC40" w14:textId="4DC06AC2" w:rsidR="00DB4305" w:rsidRPr="003D1224" w:rsidRDefault="00DB4305" w:rsidP="009149AE">
      <w:pPr>
        <w:spacing w:line="360" w:lineRule="auto"/>
        <w:jc w:val="both"/>
        <w:rPr>
          <w:rFonts w:ascii="Arial" w:hAnsi="Arial" w:cs="Arial"/>
          <w:sz w:val="24"/>
          <w:szCs w:val="24"/>
        </w:rPr>
      </w:pPr>
      <w:r w:rsidRPr="003D1224">
        <w:rPr>
          <w:rFonts w:ascii="Arial" w:hAnsi="Arial" w:cs="Arial"/>
          <w:sz w:val="24"/>
          <w:szCs w:val="24"/>
        </w:rPr>
        <w:t>Observamos</w:t>
      </w:r>
      <w:r w:rsidR="00C76269" w:rsidRPr="003D1224">
        <w:rPr>
          <w:rFonts w:ascii="Arial" w:hAnsi="Arial" w:cs="Arial"/>
          <w:sz w:val="24"/>
          <w:szCs w:val="24"/>
        </w:rPr>
        <w:t xml:space="preserve">, por oportuno, </w:t>
      </w:r>
      <w:r w:rsidRPr="003D1224">
        <w:rPr>
          <w:rFonts w:ascii="Arial" w:hAnsi="Arial" w:cs="Arial"/>
          <w:sz w:val="24"/>
          <w:szCs w:val="24"/>
        </w:rPr>
        <w:t xml:space="preserve">que a querela suscitada se aplica, entrementes, a outras relações </w:t>
      </w:r>
      <w:r w:rsidR="00B1684E" w:rsidRPr="003D1224">
        <w:rPr>
          <w:rFonts w:ascii="Arial" w:hAnsi="Arial" w:cs="Arial"/>
          <w:sz w:val="24"/>
          <w:szCs w:val="24"/>
        </w:rPr>
        <w:t>similares, todas originárias da chamada atividade prestada em trabalhos sob demanda</w:t>
      </w:r>
      <w:r w:rsidR="000C359C" w:rsidRPr="003D1224">
        <w:rPr>
          <w:rFonts w:ascii="Arial" w:hAnsi="Arial" w:cs="Arial"/>
          <w:sz w:val="24"/>
          <w:szCs w:val="24"/>
        </w:rPr>
        <w:t>: exemplifica-se com a figura dos entregadores de mercadorias</w:t>
      </w:r>
      <w:r w:rsidR="00277715" w:rsidRPr="003D1224">
        <w:rPr>
          <w:rFonts w:ascii="Arial" w:hAnsi="Arial" w:cs="Arial"/>
          <w:sz w:val="24"/>
          <w:szCs w:val="24"/>
        </w:rPr>
        <w:t>, que prestam serviços mediante cadastramento em plataformas de fornecimento desse serviço (de entregas), com ou sem a intermediação de um “operador logístico”</w:t>
      </w:r>
      <w:r w:rsidR="0059081D" w:rsidRPr="003D1224">
        <w:rPr>
          <w:rFonts w:ascii="Arial" w:hAnsi="Arial" w:cs="Arial"/>
          <w:sz w:val="24"/>
          <w:szCs w:val="24"/>
        </w:rPr>
        <w:t>, utilizando-se o trabalhador de veículo próprio (geralmente motocicleta) ou bicicleta</w:t>
      </w:r>
      <w:r w:rsidR="00277715" w:rsidRPr="003D1224">
        <w:rPr>
          <w:rFonts w:ascii="Arial" w:hAnsi="Arial" w:cs="Arial"/>
          <w:sz w:val="24"/>
          <w:szCs w:val="24"/>
        </w:rPr>
        <w:t>.</w:t>
      </w:r>
    </w:p>
    <w:p w14:paraId="198838BF" w14:textId="3FDE2D66" w:rsidR="00C253C6" w:rsidRPr="003D1224" w:rsidRDefault="000B67AD" w:rsidP="00341FD9">
      <w:pPr>
        <w:spacing w:line="360" w:lineRule="auto"/>
        <w:jc w:val="both"/>
        <w:rPr>
          <w:rFonts w:ascii="Arial" w:hAnsi="Arial" w:cs="Arial"/>
          <w:sz w:val="24"/>
          <w:szCs w:val="24"/>
        </w:rPr>
      </w:pPr>
      <w:r w:rsidRPr="003D1224">
        <w:rPr>
          <w:rFonts w:ascii="Arial" w:hAnsi="Arial" w:cs="Arial"/>
          <w:sz w:val="24"/>
          <w:szCs w:val="24"/>
        </w:rPr>
        <w:t xml:space="preserve">Cumpre ressaltar, de início, que os trabalhadores por conta própria estão alocados no mesmo regime previdenciário (geral) dos </w:t>
      </w:r>
      <w:r w:rsidR="009926BE" w:rsidRPr="003D1224">
        <w:rPr>
          <w:rFonts w:ascii="Arial" w:hAnsi="Arial" w:cs="Arial"/>
          <w:sz w:val="24"/>
          <w:szCs w:val="24"/>
        </w:rPr>
        <w:t xml:space="preserve">empregados e demais trabalhadores da </w:t>
      </w:r>
      <w:r w:rsidR="009926BE" w:rsidRPr="003D1224">
        <w:rPr>
          <w:rFonts w:ascii="Arial" w:hAnsi="Arial" w:cs="Arial"/>
          <w:sz w:val="24"/>
          <w:szCs w:val="24"/>
        </w:rPr>
        <w:lastRenderedPageBreak/>
        <w:t xml:space="preserve">iniciativa privada (domésticos, avulsos, trabalhadores rurais) </w:t>
      </w:r>
      <w:r w:rsidRPr="003D1224">
        <w:rPr>
          <w:rFonts w:ascii="Arial" w:hAnsi="Arial" w:cs="Arial"/>
          <w:sz w:val="24"/>
          <w:szCs w:val="24"/>
        </w:rPr>
        <w:t xml:space="preserve">– o </w:t>
      </w:r>
      <w:r w:rsidR="00680533" w:rsidRPr="003D1224">
        <w:rPr>
          <w:rFonts w:ascii="Arial" w:hAnsi="Arial" w:cs="Arial"/>
          <w:sz w:val="24"/>
          <w:szCs w:val="24"/>
        </w:rPr>
        <w:t>Regime Geral de Previdência Social (</w:t>
      </w:r>
      <w:r w:rsidRPr="003D1224">
        <w:rPr>
          <w:rFonts w:ascii="Arial" w:hAnsi="Arial" w:cs="Arial"/>
          <w:sz w:val="24"/>
          <w:szCs w:val="24"/>
        </w:rPr>
        <w:t>RGPS</w:t>
      </w:r>
      <w:r w:rsidR="00680533" w:rsidRPr="003D1224">
        <w:rPr>
          <w:rFonts w:ascii="Arial" w:hAnsi="Arial" w:cs="Arial"/>
          <w:sz w:val="24"/>
          <w:szCs w:val="24"/>
        </w:rPr>
        <w:t>)</w:t>
      </w:r>
      <w:r w:rsidR="00397B8E" w:rsidRPr="003D1224">
        <w:rPr>
          <w:rFonts w:ascii="Arial" w:hAnsi="Arial" w:cs="Arial"/>
          <w:sz w:val="24"/>
          <w:szCs w:val="24"/>
        </w:rPr>
        <w:t xml:space="preserve"> e</w:t>
      </w:r>
      <w:r w:rsidR="009926BE" w:rsidRPr="003D1224">
        <w:rPr>
          <w:rFonts w:ascii="Arial" w:hAnsi="Arial" w:cs="Arial"/>
          <w:sz w:val="24"/>
          <w:szCs w:val="24"/>
        </w:rPr>
        <w:t xml:space="preserve"> todos</w:t>
      </w:r>
      <w:r w:rsidR="00397B8E" w:rsidRPr="003D1224">
        <w:rPr>
          <w:rFonts w:ascii="Arial" w:hAnsi="Arial" w:cs="Arial"/>
          <w:sz w:val="24"/>
          <w:szCs w:val="24"/>
        </w:rPr>
        <w:t xml:space="preserve"> constam como segurados obrigatórios, filiados automaticamente a partir do exercício de atividade remunerada (art. 20, § 1º, do Decreto 3.048/1999).</w:t>
      </w:r>
      <w:r w:rsidR="00847916" w:rsidRPr="003D1224">
        <w:rPr>
          <w:rFonts w:ascii="Arial" w:hAnsi="Arial" w:cs="Arial"/>
          <w:sz w:val="24"/>
          <w:szCs w:val="24"/>
        </w:rPr>
        <w:t xml:space="preserve"> Logo, qualquer que seja a solução </w:t>
      </w:r>
      <w:r w:rsidR="00AE633A" w:rsidRPr="003D1224">
        <w:rPr>
          <w:rFonts w:ascii="Arial" w:hAnsi="Arial" w:cs="Arial"/>
          <w:sz w:val="24"/>
          <w:szCs w:val="24"/>
        </w:rPr>
        <w:t xml:space="preserve">adotada </w:t>
      </w:r>
      <w:r w:rsidR="00394376" w:rsidRPr="003D1224">
        <w:rPr>
          <w:rFonts w:ascii="Arial" w:hAnsi="Arial" w:cs="Arial"/>
          <w:sz w:val="24"/>
          <w:szCs w:val="24"/>
        </w:rPr>
        <w:t>pela</w:t>
      </w:r>
      <w:r w:rsidR="00AE633A" w:rsidRPr="003D1224">
        <w:rPr>
          <w:rFonts w:ascii="Arial" w:hAnsi="Arial" w:cs="Arial"/>
          <w:sz w:val="24"/>
          <w:szCs w:val="24"/>
        </w:rPr>
        <w:t xml:space="preserve"> Cole</w:t>
      </w:r>
      <w:r w:rsidR="00E10968" w:rsidRPr="003D1224">
        <w:rPr>
          <w:rFonts w:ascii="Arial" w:hAnsi="Arial" w:cs="Arial"/>
          <w:sz w:val="24"/>
          <w:szCs w:val="24"/>
        </w:rPr>
        <w:t>n</w:t>
      </w:r>
      <w:r w:rsidR="00AE633A" w:rsidRPr="003D1224">
        <w:rPr>
          <w:rFonts w:ascii="Arial" w:hAnsi="Arial" w:cs="Arial"/>
          <w:sz w:val="24"/>
          <w:szCs w:val="24"/>
        </w:rPr>
        <w:t>da Suprema Corte</w:t>
      </w:r>
      <w:r w:rsidR="00847916" w:rsidRPr="003D1224">
        <w:rPr>
          <w:rFonts w:ascii="Arial" w:hAnsi="Arial" w:cs="Arial"/>
          <w:sz w:val="24"/>
          <w:szCs w:val="24"/>
        </w:rPr>
        <w:t xml:space="preserve">, a pessoa que exerce o trabalho é, </w:t>
      </w:r>
      <w:r w:rsidR="00847916" w:rsidRPr="003D1224">
        <w:rPr>
          <w:rFonts w:ascii="Arial" w:hAnsi="Arial" w:cs="Arial"/>
          <w:i/>
          <w:iCs/>
          <w:sz w:val="24"/>
          <w:szCs w:val="24"/>
        </w:rPr>
        <w:t>em tese</w:t>
      </w:r>
      <w:r w:rsidR="00847916" w:rsidRPr="003D1224">
        <w:rPr>
          <w:rFonts w:ascii="Arial" w:hAnsi="Arial" w:cs="Arial"/>
          <w:sz w:val="24"/>
          <w:szCs w:val="24"/>
        </w:rPr>
        <w:t>, protegida pela Previdência Social.</w:t>
      </w:r>
    </w:p>
    <w:p w14:paraId="1053389C" w14:textId="2D34FCE3" w:rsidR="003C3310" w:rsidRPr="003D1224" w:rsidRDefault="003C3310" w:rsidP="00341FD9">
      <w:pPr>
        <w:spacing w:line="360" w:lineRule="auto"/>
        <w:jc w:val="both"/>
        <w:rPr>
          <w:rFonts w:ascii="Arial" w:hAnsi="Arial" w:cs="Arial"/>
          <w:sz w:val="24"/>
          <w:szCs w:val="24"/>
        </w:rPr>
      </w:pPr>
      <w:r w:rsidRPr="003D1224">
        <w:rPr>
          <w:rFonts w:ascii="Arial" w:hAnsi="Arial" w:cs="Arial"/>
          <w:sz w:val="24"/>
          <w:szCs w:val="24"/>
        </w:rPr>
        <w:t>A respeito da aplicação das regras de custeio, constantes da Lei 8.212/1991 e Lei Complementar 123/2006 (MEI), temos o seguinte quadro:</w:t>
      </w:r>
    </w:p>
    <w:p w14:paraId="1D7F3CC6" w14:textId="29BA037B" w:rsidR="003C3310" w:rsidRPr="003D1224" w:rsidRDefault="003C3310" w:rsidP="003C3310">
      <w:pPr>
        <w:spacing w:line="360" w:lineRule="auto"/>
        <w:jc w:val="both"/>
        <w:rPr>
          <w:rFonts w:ascii="Arial" w:hAnsi="Arial" w:cs="Arial"/>
          <w:sz w:val="24"/>
          <w:szCs w:val="24"/>
        </w:rPr>
      </w:pPr>
      <w:r w:rsidRPr="003D1224">
        <w:rPr>
          <w:rFonts w:ascii="Arial" w:hAnsi="Arial" w:cs="Arial"/>
          <w:sz w:val="24"/>
          <w:szCs w:val="24"/>
        </w:rPr>
        <w:t>A contribuição dos segurados empregados possui alíquotas progressivas</w:t>
      </w:r>
      <w:r w:rsidR="00AF6173" w:rsidRPr="003D1224">
        <w:rPr>
          <w:rFonts w:ascii="Arial" w:hAnsi="Arial" w:cs="Arial"/>
          <w:sz w:val="24"/>
          <w:szCs w:val="24"/>
        </w:rPr>
        <w:t xml:space="preserve"> de 7,5% a 14%, com base de cálculo igual a sua remuneração, limitada pelo valor “teto” dos benefícios do RGPS</w:t>
      </w:r>
      <w:r w:rsidR="009926BE" w:rsidRPr="003D1224">
        <w:rPr>
          <w:rFonts w:ascii="Arial" w:hAnsi="Arial" w:cs="Arial"/>
          <w:sz w:val="24"/>
          <w:szCs w:val="24"/>
        </w:rPr>
        <w:t xml:space="preserve">. </w:t>
      </w:r>
      <w:r w:rsidRPr="003D1224">
        <w:rPr>
          <w:rFonts w:ascii="Arial" w:hAnsi="Arial" w:cs="Arial"/>
          <w:sz w:val="24"/>
          <w:szCs w:val="24"/>
        </w:rPr>
        <w:t>Já os contribuintes individuais possuem três tratamentos distintos pela legislação de custeio do sistema: os que prestam serviços a pessoas jurídicas pagam 11% sobre seus ganhos efetivos</w:t>
      </w:r>
      <w:r w:rsidR="00F915BD" w:rsidRPr="003D1224">
        <w:rPr>
          <w:rFonts w:ascii="Arial" w:hAnsi="Arial" w:cs="Arial"/>
          <w:sz w:val="24"/>
          <w:szCs w:val="24"/>
        </w:rPr>
        <w:t>, até o valor “teto”</w:t>
      </w:r>
      <w:r w:rsidRPr="003D1224">
        <w:rPr>
          <w:rFonts w:ascii="Arial" w:hAnsi="Arial" w:cs="Arial"/>
          <w:sz w:val="24"/>
          <w:szCs w:val="24"/>
        </w:rPr>
        <w:t>; os que prestam serviços a pessoas físicas somente pagam 20% sobre os rendimentos</w:t>
      </w:r>
      <w:r w:rsidR="00F915BD" w:rsidRPr="003D1224">
        <w:rPr>
          <w:rFonts w:ascii="Arial" w:hAnsi="Arial" w:cs="Arial"/>
          <w:sz w:val="24"/>
          <w:szCs w:val="24"/>
        </w:rPr>
        <w:t>, respeitado o mesmo “teto”</w:t>
      </w:r>
      <w:r w:rsidRPr="003D1224">
        <w:rPr>
          <w:rFonts w:ascii="Arial" w:hAnsi="Arial" w:cs="Arial"/>
          <w:sz w:val="24"/>
          <w:szCs w:val="24"/>
        </w:rPr>
        <w:t xml:space="preserve">; e aqueles que se inscrevem como Microempreendedores Individuais (MEI) pagam 5% </w:t>
      </w:r>
      <w:r w:rsidR="00AF6173" w:rsidRPr="003D1224">
        <w:rPr>
          <w:rFonts w:ascii="Arial" w:hAnsi="Arial" w:cs="Arial"/>
          <w:sz w:val="24"/>
          <w:szCs w:val="24"/>
        </w:rPr>
        <w:t xml:space="preserve">sobre </w:t>
      </w:r>
      <w:r w:rsidRPr="003D1224">
        <w:rPr>
          <w:rFonts w:ascii="Arial" w:hAnsi="Arial" w:cs="Arial"/>
          <w:sz w:val="24"/>
          <w:szCs w:val="24"/>
        </w:rPr>
        <w:t>o salário mínimo mensal</w:t>
      </w:r>
      <w:r w:rsidR="00F915BD" w:rsidRPr="003D1224">
        <w:rPr>
          <w:rFonts w:ascii="Arial" w:hAnsi="Arial" w:cs="Arial"/>
          <w:sz w:val="24"/>
          <w:szCs w:val="24"/>
        </w:rPr>
        <w:t>, independentemente de quanto venham a auferir de renda.</w:t>
      </w:r>
    </w:p>
    <w:p w14:paraId="1E079775" w14:textId="40F60BE7" w:rsidR="003C3310" w:rsidRPr="003D1224" w:rsidRDefault="003C3310" w:rsidP="003C3310">
      <w:pPr>
        <w:spacing w:line="360" w:lineRule="auto"/>
        <w:jc w:val="both"/>
        <w:rPr>
          <w:rFonts w:ascii="Arial" w:hAnsi="Arial" w:cs="Arial"/>
          <w:sz w:val="24"/>
          <w:szCs w:val="24"/>
        </w:rPr>
      </w:pPr>
      <w:r w:rsidRPr="003D1224">
        <w:rPr>
          <w:rFonts w:ascii="Arial" w:hAnsi="Arial" w:cs="Arial"/>
          <w:sz w:val="24"/>
          <w:szCs w:val="24"/>
        </w:rPr>
        <w:t>As empresas que contratam trabalhadores</w:t>
      </w:r>
      <w:r w:rsidR="000B219B" w:rsidRPr="003D1224">
        <w:rPr>
          <w:rFonts w:ascii="Arial" w:hAnsi="Arial" w:cs="Arial"/>
          <w:sz w:val="24"/>
          <w:szCs w:val="24"/>
        </w:rPr>
        <w:t>, seja</w:t>
      </w:r>
      <w:r w:rsidRPr="003D1224">
        <w:rPr>
          <w:rFonts w:ascii="Arial" w:hAnsi="Arial" w:cs="Arial"/>
          <w:sz w:val="24"/>
          <w:szCs w:val="24"/>
        </w:rPr>
        <w:t xml:space="preserve"> </w:t>
      </w:r>
      <w:r w:rsidR="00333A6C" w:rsidRPr="003D1224">
        <w:rPr>
          <w:rFonts w:ascii="Arial" w:hAnsi="Arial" w:cs="Arial"/>
          <w:sz w:val="24"/>
          <w:szCs w:val="24"/>
        </w:rPr>
        <w:t>na qualidade de empregados, seja na qualidade de prestadores de serviço autônomos</w:t>
      </w:r>
      <w:r w:rsidR="0011412A" w:rsidRPr="003D1224">
        <w:rPr>
          <w:rFonts w:ascii="Arial" w:hAnsi="Arial" w:cs="Arial"/>
          <w:sz w:val="24"/>
          <w:szCs w:val="24"/>
        </w:rPr>
        <w:t xml:space="preserve"> (trabalhadores por conta própria</w:t>
      </w:r>
      <w:r w:rsidR="00333A6C" w:rsidRPr="003D1224">
        <w:rPr>
          <w:rFonts w:ascii="Arial" w:hAnsi="Arial" w:cs="Arial"/>
          <w:sz w:val="24"/>
          <w:szCs w:val="24"/>
        </w:rPr>
        <w:t xml:space="preserve">) </w:t>
      </w:r>
      <w:r w:rsidRPr="003D1224">
        <w:rPr>
          <w:rFonts w:ascii="Arial" w:hAnsi="Arial" w:cs="Arial"/>
          <w:sz w:val="24"/>
          <w:szCs w:val="24"/>
        </w:rPr>
        <w:t xml:space="preserve">têm ainda a incidência da </w:t>
      </w:r>
      <w:r w:rsidR="00333A6C" w:rsidRPr="003D1224">
        <w:rPr>
          <w:rFonts w:ascii="Arial" w:hAnsi="Arial" w:cs="Arial"/>
          <w:sz w:val="24"/>
          <w:szCs w:val="24"/>
        </w:rPr>
        <w:t xml:space="preserve">contribuição previdenciária patronal (CPP), correspondente a </w:t>
      </w:r>
      <w:r w:rsidRPr="003D1224">
        <w:rPr>
          <w:rFonts w:ascii="Arial" w:hAnsi="Arial" w:cs="Arial"/>
          <w:sz w:val="24"/>
          <w:szCs w:val="24"/>
        </w:rPr>
        <w:t>20% sobre o total dos valores pagos a estes</w:t>
      </w:r>
      <w:r w:rsidR="00333A6C" w:rsidRPr="003D1224">
        <w:rPr>
          <w:rFonts w:ascii="Arial" w:hAnsi="Arial" w:cs="Arial"/>
          <w:sz w:val="24"/>
          <w:szCs w:val="24"/>
        </w:rPr>
        <w:t xml:space="preserve"> trabalhadores</w:t>
      </w:r>
      <w:r w:rsidRPr="003D1224">
        <w:rPr>
          <w:rFonts w:ascii="Arial" w:hAnsi="Arial" w:cs="Arial"/>
          <w:sz w:val="24"/>
          <w:szCs w:val="24"/>
        </w:rPr>
        <w:t>, sem limite máximo.</w:t>
      </w:r>
    </w:p>
    <w:p w14:paraId="2295B656" w14:textId="6B81A024" w:rsidR="00C14608" w:rsidRPr="003D1224" w:rsidRDefault="0011412A" w:rsidP="00341FD9">
      <w:pPr>
        <w:spacing w:line="360" w:lineRule="auto"/>
        <w:jc w:val="both"/>
        <w:rPr>
          <w:rFonts w:ascii="Arial" w:hAnsi="Arial" w:cs="Arial"/>
          <w:sz w:val="24"/>
          <w:szCs w:val="24"/>
        </w:rPr>
      </w:pPr>
      <w:r w:rsidRPr="003D1224">
        <w:rPr>
          <w:rFonts w:ascii="Arial" w:hAnsi="Arial" w:cs="Arial"/>
          <w:sz w:val="24"/>
          <w:szCs w:val="24"/>
        </w:rPr>
        <w:t xml:space="preserve">Quando </w:t>
      </w:r>
      <w:r w:rsidR="002743C3" w:rsidRPr="003D1224">
        <w:rPr>
          <w:rFonts w:ascii="Arial" w:hAnsi="Arial" w:cs="Arial"/>
          <w:sz w:val="24"/>
          <w:szCs w:val="24"/>
        </w:rPr>
        <w:t>o</w:t>
      </w:r>
      <w:r w:rsidR="000B219B" w:rsidRPr="003D1224">
        <w:rPr>
          <w:rFonts w:ascii="Arial" w:hAnsi="Arial" w:cs="Arial"/>
          <w:sz w:val="24"/>
          <w:szCs w:val="24"/>
        </w:rPr>
        <w:t>s</w:t>
      </w:r>
      <w:r w:rsidR="00211673" w:rsidRPr="003D1224">
        <w:rPr>
          <w:rFonts w:ascii="Arial" w:hAnsi="Arial" w:cs="Arial"/>
          <w:sz w:val="24"/>
          <w:szCs w:val="24"/>
        </w:rPr>
        <w:t xml:space="preserve"> trabalhadores por conta própria</w:t>
      </w:r>
      <w:r w:rsidR="000B67AD" w:rsidRPr="003D1224">
        <w:rPr>
          <w:rFonts w:ascii="Arial" w:hAnsi="Arial" w:cs="Arial"/>
          <w:sz w:val="24"/>
          <w:szCs w:val="24"/>
        </w:rPr>
        <w:t xml:space="preserve"> prestam serviço a</w:t>
      </w:r>
      <w:r w:rsidR="00C76269" w:rsidRPr="003D1224">
        <w:rPr>
          <w:rFonts w:ascii="Arial" w:hAnsi="Arial" w:cs="Arial"/>
          <w:sz w:val="24"/>
          <w:szCs w:val="24"/>
        </w:rPr>
        <w:t xml:space="preserve"> uma ou mais</w:t>
      </w:r>
      <w:r w:rsidR="000B67AD" w:rsidRPr="003D1224">
        <w:rPr>
          <w:rFonts w:ascii="Arial" w:hAnsi="Arial" w:cs="Arial"/>
          <w:sz w:val="24"/>
          <w:szCs w:val="24"/>
        </w:rPr>
        <w:t xml:space="preserve"> pessoa</w:t>
      </w:r>
      <w:r w:rsidR="00C76269" w:rsidRPr="003D1224">
        <w:rPr>
          <w:rFonts w:ascii="Arial" w:hAnsi="Arial" w:cs="Arial"/>
          <w:sz w:val="24"/>
          <w:szCs w:val="24"/>
        </w:rPr>
        <w:t>s</w:t>
      </w:r>
      <w:r w:rsidR="000B67AD" w:rsidRPr="003D1224">
        <w:rPr>
          <w:rFonts w:ascii="Arial" w:hAnsi="Arial" w:cs="Arial"/>
          <w:sz w:val="24"/>
          <w:szCs w:val="24"/>
        </w:rPr>
        <w:t xml:space="preserve"> jurídica</w:t>
      </w:r>
      <w:r w:rsidR="00C76269" w:rsidRPr="003D1224">
        <w:rPr>
          <w:rFonts w:ascii="Arial" w:hAnsi="Arial" w:cs="Arial"/>
          <w:sz w:val="24"/>
          <w:szCs w:val="24"/>
        </w:rPr>
        <w:t>s</w:t>
      </w:r>
      <w:r w:rsidR="000B67AD" w:rsidRPr="003D1224">
        <w:rPr>
          <w:rFonts w:ascii="Arial" w:hAnsi="Arial" w:cs="Arial"/>
          <w:sz w:val="24"/>
          <w:szCs w:val="24"/>
        </w:rPr>
        <w:t xml:space="preserve">, </w:t>
      </w:r>
      <w:r w:rsidR="00C76269" w:rsidRPr="003D1224">
        <w:rPr>
          <w:rFonts w:ascii="Arial" w:hAnsi="Arial" w:cs="Arial"/>
          <w:sz w:val="24"/>
          <w:szCs w:val="24"/>
        </w:rPr>
        <w:t>em regra,</w:t>
      </w:r>
      <w:r w:rsidR="000B67AD" w:rsidRPr="003D1224">
        <w:rPr>
          <w:rFonts w:ascii="Arial" w:hAnsi="Arial" w:cs="Arial"/>
          <w:sz w:val="24"/>
          <w:szCs w:val="24"/>
        </w:rPr>
        <w:t xml:space="preserve"> </w:t>
      </w:r>
      <w:r w:rsidRPr="003D1224">
        <w:rPr>
          <w:rFonts w:ascii="Arial" w:hAnsi="Arial" w:cs="Arial"/>
          <w:sz w:val="24"/>
          <w:szCs w:val="24"/>
        </w:rPr>
        <w:t xml:space="preserve">são estas </w:t>
      </w:r>
      <w:r w:rsidR="00211673" w:rsidRPr="003D1224">
        <w:rPr>
          <w:rFonts w:ascii="Arial" w:hAnsi="Arial" w:cs="Arial"/>
          <w:sz w:val="24"/>
          <w:szCs w:val="24"/>
        </w:rPr>
        <w:t xml:space="preserve">as </w:t>
      </w:r>
      <w:r w:rsidR="000B67AD" w:rsidRPr="003D1224">
        <w:rPr>
          <w:rFonts w:ascii="Arial" w:hAnsi="Arial" w:cs="Arial"/>
          <w:sz w:val="24"/>
          <w:szCs w:val="24"/>
        </w:rPr>
        <w:t>responsáve</w:t>
      </w:r>
      <w:r w:rsidR="009E6D67" w:rsidRPr="003D1224">
        <w:rPr>
          <w:rFonts w:ascii="Arial" w:hAnsi="Arial" w:cs="Arial"/>
          <w:sz w:val="24"/>
          <w:szCs w:val="24"/>
        </w:rPr>
        <w:t>is</w:t>
      </w:r>
      <w:r w:rsidR="000B67AD" w:rsidRPr="003D1224">
        <w:rPr>
          <w:rFonts w:ascii="Arial" w:hAnsi="Arial" w:cs="Arial"/>
          <w:sz w:val="24"/>
          <w:szCs w:val="24"/>
        </w:rPr>
        <w:t xml:space="preserve"> pela</w:t>
      </w:r>
      <w:r w:rsidR="00341FD9" w:rsidRPr="003D1224">
        <w:rPr>
          <w:rFonts w:ascii="Arial" w:hAnsi="Arial" w:cs="Arial"/>
          <w:sz w:val="24"/>
          <w:szCs w:val="24"/>
        </w:rPr>
        <w:t xml:space="preserve"> arrecadação</w:t>
      </w:r>
      <w:r w:rsidR="003A00E8" w:rsidRPr="003D1224">
        <w:rPr>
          <w:rFonts w:ascii="Arial" w:hAnsi="Arial" w:cs="Arial"/>
          <w:sz w:val="24"/>
          <w:szCs w:val="24"/>
        </w:rPr>
        <w:t xml:space="preserve"> das contribuições </w:t>
      </w:r>
      <w:r w:rsidRPr="003D1224">
        <w:rPr>
          <w:rFonts w:ascii="Arial" w:hAnsi="Arial" w:cs="Arial"/>
          <w:sz w:val="24"/>
          <w:szCs w:val="24"/>
        </w:rPr>
        <w:t xml:space="preserve">devidas por aqueles trabalhadores, o que se dá </w:t>
      </w:r>
      <w:r w:rsidR="003A00E8" w:rsidRPr="003D1224">
        <w:rPr>
          <w:rFonts w:ascii="Arial" w:hAnsi="Arial" w:cs="Arial"/>
          <w:sz w:val="24"/>
          <w:szCs w:val="24"/>
        </w:rPr>
        <w:t>mediante</w:t>
      </w:r>
      <w:r w:rsidR="009E6D67" w:rsidRPr="003D1224">
        <w:rPr>
          <w:rFonts w:ascii="Arial" w:hAnsi="Arial" w:cs="Arial"/>
          <w:sz w:val="24"/>
          <w:szCs w:val="24"/>
        </w:rPr>
        <w:t xml:space="preserve"> retenção da</w:t>
      </w:r>
      <w:r w:rsidR="000B67AD" w:rsidRPr="003D1224">
        <w:rPr>
          <w:rFonts w:ascii="Arial" w:hAnsi="Arial" w:cs="Arial"/>
          <w:sz w:val="24"/>
          <w:szCs w:val="24"/>
        </w:rPr>
        <w:t xml:space="preserve"> cotização do</w:t>
      </w:r>
      <w:r w:rsidR="009E6D67" w:rsidRPr="003D1224">
        <w:rPr>
          <w:rFonts w:ascii="Arial" w:hAnsi="Arial" w:cs="Arial"/>
          <w:sz w:val="24"/>
          <w:szCs w:val="24"/>
        </w:rPr>
        <w:t xml:space="preserve"> segurado</w:t>
      </w:r>
      <w:r w:rsidR="00436687" w:rsidRPr="003D1224">
        <w:rPr>
          <w:rFonts w:ascii="Arial" w:hAnsi="Arial" w:cs="Arial"/>
          <w:sz w:val="24"/>
          <w:szCs w:val="24"/>
        </w:rPr>
        <w:t xml:space="preserve">, </w:t>
      </w:r>
      <w:r w:rsidR="00EC785C" w:rsidRPr="003D1224">
        <w:rPr>
          <w:rFonts w:ascii="Arial" w:hAnsi="Arial" w:cs="Arial"/>
          <w:sz w:val="24"/>
          <w:szCs w:val="24"/>
        </w:rPr>
        <w:t xml:space="preserve">nos termos determinados pelo </w:t>
      </w:r>
      <w:r w:rsidR="00C14608" w:rsidRPr="003D1224">
        <w:rPr>
          <w:rFonts w:ascii="Arial" w:hAnsi="Arial" w:cs="Arial"/>
          <w:sz w:val="24"/>
          <w:szCs w:val="24"/>
        </w:rPr>
        <w:t>art. 30 da Lei n. 8.212/1991</w:t>
      </w:r>
      <w:r w:rsidR="00EC785C" w:rsidRPr="003D1224">
        <w:rPr>
          <w:rFonts w:ascii="Arial" w:hAnsi="Arial" w:cs="Arial"/>
          <w:sz w:val="24"/>
          <w:szCs w:val="24"/>
        </w:rPr>
        <w:t>,</w:t>
      </w:r>
      <w:r w:rsidR="00C14608" w:rsidRPr="003D1224">
        <w:rPr>
          <w:rFonts w:ascii="Arial" w:hAnsi="Arial" w:cs="Arial"/>
          <w:sz w:val="24"/>
          <w:szCs w:val="24"/>
        </w:rPr>
        <w:t xml:space="preserve"> regulamentado pelo art. 216 do Decreto n. 3.048/1999</w:t>
      </w:r>
      <w:r w:rsidR="00341FD9" w:rsidRPr="003D1224">
        <w:rPr>
          <w:rFonts w:ascii="Arial" w:hAnsi="Arial" w:cs="Arial"/>
          <w:sz w:val="24"/>
          <w:szCs w:val="24"/>
        </w:rPr>
        <w:t>.</w:t>
      </w:r>
    </w:p>
    <w:p w14:paraId="7E213938" w14:textId="6BFF97BD" w:rsidR="00C136A3" w:rsidRPr="003D1224" w:rsidRDefault="003A00E8" w:rsidP="00C14608">
      <w:pPr>
        <w:spacing w:line="360" w:lineRule="auto"/>
        <w:jc w:val="both"/>
        <w:rPr>
          <w:rFonts w:ascii="Arial" w:hAnsi="Arial" w:cs="Arial"/>
          <w:sz w:val="24"/>
          <w:szCs w:val="24"/>
        </w:rPr>
      </w:pPr>
      <w:r w:rsidRPr="003D1224">
        <w:rPr>
          <w:rFonts w:ascii="Arial" w:hAnsi="Arial" w:cs="Arial"/>
          <w:sz w:val="24"/>
          <w:szCs w:val="24"/>
        </w:rPr>
        <w:t>D</w:t>
      </w:r>
      <w:r w:rsidR="000B67AD" w:rsidRPr="003D1224">
        <w:rPr>
          <w:rFonts w:ascii="Arial" w:hAnsi="Arial" w:cs="Arial"/>
          <w:sz w:val="24"/>
          <w:szCs w:val="24"/>
        </w:rPr>
        <w:t xml:space="preserve">o contrário, quando </w:t>
      </w:r>
      <w:r w:rsidR="003A3228" w:rsidRPr="003D1224">
        <w:rPr>
          <w:rFonts w:ascii="Arial" w:hAnsi="Arial" w:cs="Arial"/>
          <w:sz w:val="24"/>
          <w:szCs w:val="24"/>
        </w:rPr>
        <w:t xml:space="preserve">tais trabalhadores por conta própria </w:t>
      </w:r>
      <w:r w:rsidR="000B67AD" w:rsidRPr="003D1224">
        <w:rPr>
          <w:rFonts w:ascii="Arial" w:hAnsi="Arial" w:cs="Arial"/>
          <w:sz w:val="24"/>
          <w:szCs w:val="24"/>
        </w:rPr>
        <w:t>presta</w:t>
      </w:r>
      <w:r w:rsidR="006C6F8E" w:rsidRPr="003D1224">
        <w:rPr>
          <w:rFonts w:ascii="Arial" w:hAnsi="Arial" w:cs="Arial"/>
          <w:sz w:val="24"/>
          <w:szCs w:val="24"/>
        </w:rPr>
        <w:t>m</w:t>
      </w:r>
      <w:r w:rsidR="000B67AD" w:rsidRPr="003D1224">
        <w:rPr>
          <w:rFonts w:ascii="Arial" w:hAnsi="Arial" w:cs="Arial"/>
          <w:sz w:val="24"/>
          <w:szCs w:val="24"/>
        </w:rPr>
        <w:t xml:space="preserve"> serviço a</w:t>
      </w:r>
      <w:r w:rsidR="003A3228" w:rsidRPr="003D1224">
        <w:rPr>
          <w:rFonts w:ascii="Arial" w:hAnsi="Arial" w:cs="Arial"/>
          <w:sz w:val="24"/>
          <w:szCs w:val="24"/>
        </w:rPr>
        <w:t>penas a</w:t>
      </w:r>
      <w:r w:rsidR="000B67AD" w:rsidRPr="003D1224">
        <w:rPr>
          <w:rFonts w:ascii="Arial" w:hAnsi="Arial" w:cs="Arial"/>
          <w:sz w:val="24"/>
          <w:szCs w:val="24"/>
        </w:rPr>
        <w:t xml:space="preserve"> pessoa</w:t>
      </w:r>
      <w:r w:rsidR="003A3228" w:rsidRPr="003D1224">
        <w:rPr>
          <w:rFonts w:ascii="Arial" w:hAnsi="Arial" w:cs="Arial"/>
          <w:sz w:val="24"/>
          <w:szCs w:val="24"/>
        </w:rPr>
        <w:t>s</w:t>
      </w:r>
      <w:r w:rsidR="000B67AD" w:rsidRPr="003D1224">
        <w:rPr>
          <w:rFonts w:ascii="Arial" w:hAnsi="Arial" w:cs="Arial"/>
          <w:sz w:val="24"/>
          <w:szCs w:val="24"/>
        </w:rPr>
        <w:t xml:space="preserve"> física</w:t>
      </w:r>
      <w:r w:rsidR="003A3228" w:rsidRPr="003D1224">
        <w:rPr>
          <w:rFonts w:ascii="Arial" w:hAnsi="Arial" w:cs="Arial"/>
          <w:sz w:val="24"/>
          <w:szCs w:val="24"/>
        </w:rPr>
        <w:t>s</w:t>
      </w:r>
      <w:r w:rsidR="00FC32D6" w:rsidRPr="003D1224">
        <w:rPr>
          <w:rFonts w:ascii="Arial" w:hAnsi="Arial" w:cs="Arial"/>
          <w:sz w:val="24"/>
          <w:szCs w:val="24"/>
        </w:rPr>
        <w:t xml:space="preserve"> – como por exemplo, o taxista</w:t>
      </w:r>
      <w:r w:rsidR="00DB24E5" w:rsidRPr="003D1224">
        <w:rPr>
          <w:rFonts w:ascii="Arial" w:hAnsi="Arial" w:cs="Arial"/>
          <w:sz w:val="24"/>
          <w:szCs w:val="24"/>
        </w:rPr>
        <w:t xml:space="preserve"> – </w:t>
      </w:r>
      <w:r w:rsidR="000B67AD" w:rsidRPr="003D1224">
        <w:rPr>
          <w:rFonts w:ascii="Arial" w:hAnsi="Arial" w:cs="Arial"/>
          <w:sz w:val="24"/>
          <w:szCs w:val="24"/>
        </w:rPr>
        <w:t xml:space="preserve">é </w:t>
      </w:r>
      <w:r w:rsidR="006C6F8E" w:rsidRPr="003D1224">
        <w:rPr>
          <w:rFonts w:ascii="Arial" w:hAnsi="Arial" w:cs="Arial"/>
          <w:sz w:val="24"/>
          <w:szCs w:val="24"/>
        </w:rPr>
        <w:t>do</w:t>
      </w:r>
      <w:r w:rsidR="000B67AD" w:rsidRPr="003D1224">
        <w:rPr>
          <w:rFonts w:ascii="Arial" w:hAnsi="Arial" w:cs="Arial"/>
          <w:sz w:val="24"/>
          <w:szCs w:val="24"/>
        </w:rPr>
        <w:t xml:space="preserve"> próprio </w:t>
      </w:r>
      <w:r w:rsidR="006C6F8E" w:rsidRPr="003D1224">
        <w:rPr>
          <w:rFonts w:ascii="Arial" w:hAnsi="Arial" w:cs="Arial"/>
          <w:sz w:val="24"/>
          <w:szCs w:val="24"/>
        </w:rPr>
        <w:t xml:space="preserve">trabalhador </w:t>
      </w:r>
      <w:r w:rsidR="000B67AD" w:rsidRPr="003D1224">
        <w:rPr>
          <w:rFonts w:ascii="Arial" w:hAnsi="Arial" w:cs="Arial"/>
          <w:sz w:val="24"/>
          <w:szCs w:val="24"/>
        </w:rPr>
        <w:t>o encargo de recolher</w:t>
      </w:r>
      <w:r w:rsidR="00C253C6" w:rsidRPr="003D1224">
        <w:rPr>
          <w:rFonts w:ascii="Arial" w:hAnsi="Arial" w:cs="Arial"/>
          <w:sz w:val="24"/>
          <w:szCs w:val="24"/>
        </w:rPr>
        <w:t xml:space="preserve"> aos cofres públicos</w:t>
      </w:r>
      <w:r w:rsidR="000B67AD" w:rsidRPr="003D1224">
        <w:rPr>
          <w:rFonts w:ascii="Arial" w:hAnsi="Arial" w:cs="Arial"/>
          <w:sz w:val="24"/>
          <w:szCs w:val="24"/>
        </w:rPr>
        <w:t xml:space="preserve"> as contribuições sociais, o que faz a cobertura ficar a depender de sua iniciativa (marcadamente voluntária)</w:t>
      </w:r>
      <w:r w:rsidR="00C136A3" w:rsidRPr="003D1224">
        <w:rPr>
          <w:rFonts w:ascii="Arial" w:hAnsi="Arial" w:cs="Arial"/>
          <w:sz w:val="24"/>
          <w:szCs w:val="24"/>
        </w:rPr>
        <w:t>.</w:t>
      </w:r>
      <w:r w:rsidR="003C3310" w:rsidRPr="003D1224">
        <w:rPr>
          <w:rFonts w:ascii="Arial" w:hAnsi="Arial" w:cs="Arial"/>
          <w:sz w:val="24"/>
          <w:szCs w:val="24"/>
        </w:rPr>
        <w:t xml:space="preserve"> Também é responsabilidade </w:t>
      </w:r>
      <w:r w:rsidR="003C3310" w:rsidRPr="003D1224">
        <w:rPr>
          <w:rFonts w:ascii="Arial" w:hAnsi="Arial" w:cs="Arial"/>
          <w:sz w:val="24"/>
          <w:szCs w:val="24"/>
        </w:rPr>
        <w:lastRenderedPageBreak/>
        <w:t>exclusiva do contribuinte o recolhimento na condição de MEI</w:t>
      </w:r>
      <w:r w:rsidR="00DB24E5" w:rsidRPr="003D1224">
        <w:rPr>
          <w:rFonts w:ascii="Arial" w:hAnsi="Arial" w:cs="Arial"/>
          <w:sz w:val="24"/>
          <w:szCs w:val="24"/>
        </w:rPr>
        <w:t>, observadas as alíquotas referidas em parágrafo anterior</w:t>
      </w:r>
      <w:r w:rsidR="00F51276" w:rsidRPr="003D1224">
        <w:rPr>
          <w:rFonts w:ascii="Arial" w:hAnsi="Arial" w:cs="Arial"/>
          <w:sz w:val="24"/>
          <w:szCs w:val="24"/>
        </w:rPr>
        <w:t>.</w:t>
      </w:r>
    </w:p>
    <w:p w14:paraId="51074786" w14:textId="4DA1FB52" w:rsidR="00523E45" w:rsidRPr="003D1224" w:rsidRDefault="00523E45" w:rsidP="00C14608">
      <w:pPr>
        <w:spacing w:line="360" w:lineRule="auto"/>
        <w:jc w:val="both"/>
        <w:rPr>
          <w:rFonts w:ascii="Arial" w:hAnsi="Arial" w:cs="Arial"/>
          <w:sz w:val="24"/>
          <w:szCs w:val="24"/>
        </w:rPr>
      </w:pPr>
      <w:r w:rsidRPr="003D1224">
        <w:rPr>
          <w:rFonts w:ascii="Arial" w:hAnsi="Arial" w:cs="Arial"/>
          <w:sz w:val="24"/>
          <w:szCs w:val="24"/>
        </w:rPr>
        <w:t>No que toca à concessão dos benefícios previdenciários,</w:t>
      </w:r>
      <w:r w:rsidR="00913D62" w:rsidRPr="003D1224">
        <w:rPr>
          <w:rFonts w:ascii="Arial" w:hAnsi="Arial" w:cs="Arial"/>
          <w:sz w:val="24"/>
          <w:szCs w:val="24"/>
        </w:rPr>
        <w:t xml:space="preserve"> para</w:t>
      </w:r>
      <w:r w:rsidRPr="003D1224">
        <w:rPr>
          <w:rFonts w:ascii="Arial" w:hAnsi="Arial" w:cs="Arial"/>
          <w:sz w:val="24"/>
          <w:szCs w:val="24"/>
        </w:rPr>
        <w:t xml:space="preserve"> os trabalhadores reconhecidos como empregados, mesmo que haja a inadimplência das contribuições, por não retidas e/ou não recolhidas pelo empregador</w:t>
      </w:r>
      <w:r w:rsidR="00913D62" w:rsidRPr="003D1224">
        <w:rPr>
          <w:rFonts w:ascii="Arial" w:hAnsi="Arial" w:cs="Arial"/>
          <w:sz w:val="24"/>
          <w:szCs w:val="24"/>
        </w:rPr>
        <w:t>, não há óbice legal</w:t>
      </w:r>
      <w:r w:rsidR="008D00D7" w:rsidRPr="003D1224">
        <w:rPr>
          <w:rFonts w:ascii="Arial" w:hAnsi="Arial" w:cs="Arial"/>
          <w:sz w:val="24"/>
          <w:szCs w:val="24"/>
        </w:rPr>
        <w:t>: a violação pelo empregador não pode vir em prejuízo do titular do direito fundamental à proteção.</w:t>
      </w:r>
      <w:r w:rsidR="007779A2" w:rsidRPr="003D1224">
        <w:rPr>
          <w:rFonts w:ascii="Arial" w:hAnsi="Arial" w:cs="Arial"/>
          <w:sz w:val="24"/>
          <w:szCs w:val="24"/>
        </w:rPr>
        <w:t xml:space="preserve"> Porém, quando a responsabilidade pelo recolhimento é do próprio </w:t>
      </w:r>
      <w:r w:rsidR="001855AD" w:rsidRPr="003D1224">
        <w:rPr>
          <w:rFonts w:ascii="Arial" w:hAnsi="Arial" w:cs="Arial"/>
          <w:sz w:val="24"/>
          <w:szCs w:val="24"/>
        </w:rPr>
        <w:t>indivíduo</w:t>
      </w:r>
      <w:r w:rsidR="007779A2" w:rsidRPr="003D1224">
        <w:rPr>
          <w:rFonts w:ascii="Arial" w:hAnsi="Arial" w:cs="Arial"/>
          <w:sz w:val="24"/>
          <w:szCs w:val="24"/>
        </w:rPr>
        <w:t>, caso do contribuinte individual</w:t>
      </w:r>
      <w:r w:rsidR="00341C2E" w:rsidRPr="003D1224">
        <w:rPr>
          <w:rFonts w:ascii="Arial" w:hAnsi="Arial" w:cs="Arial"/>
          <w:sz w:val="24"/>
          <w:szCs w:val="24"/>
        </w:rPr>
        <w:t xml:space="preserve"> que não presta serviços a pessoas jurídicas</w:t>
      </w:r>
      <w:r w:rsidR="007779A2" w:rsidRPr="003D1224">
        <w:rPr>
          <w:rFonts w:ascii="Arial" w:hAnsi="Arial" w:cs="Arial"/>
          <w:sz w:val="24"/>
          <w:szCs w:val="24"/>
        </w:rPr>
        <w:t>, sua inadimplência acarreta, na prática, a sua exclusão do sistema previdencial, apesar de, em tese, ser um “segurado obrigatório”, filiado automaticamente desde o início de sua atividade laboral</w:t>
      </w:r>
      <w:r w:rsidR="0012410F" w:rsidRPr="003D1224">
        <w:rPr>
          <w:rFonts w:ascii="Arial" w:hAnsi="Arial" w:cs="Arial"/>
          <w:sz w:val="24"/>
          <w:szCs w:val="24"/>
        </w:rPr>
        <w:t>, mesmo por conta própria</w:t>
      </w:r>
      <w:r w:rsidR="001855AD" w:rsidRPr="003D1224">
        <w:rPr>
          <w:rFonts w:ascii="Arial" w:hAnsi="Arial" w:cs="Arial"/>
          <w:sz w:val="24"/>
          <w:szCs w:val="24"/>
        </w:rPr>
        <w:t>: não se reconhece a “qualidade de segurado” do contribuinte individual inadimplente.</w:t>
      </w:r>
    </w:p>
    <w:p w14:paraId="5AFB76CD" w14:textId="4E2AEECC" w:rsidR="00542906" w:rsidRPr="003D1224" w:rsidRDefault="00C136A3" w:rsidP="009149AE">
      <w:pPr>
        <w:spacing w:line="360" w:lineRule="auto"/>
        <w:jc w:val="both"/>
        <w:rPr>
          <w:rFonts w:ascii="Arial" w:hAnsi="Arial" w:cs="Arial"/>
          <w:sz w:val="24"/>
          <w:szCs w:val="24"/>
        </w:rPr>
      </w:pPr>
      <w:r w:rsidRPr="003D1224">
        <w:rPr>
          <w:rFonts w:ascii="Arial" w:hAnsi="Arial" w:cs="Arial"/>
          <w:sz w:val="24"/>
          <w:szCs w:val="24"/>
        </w:rPr>
        <w:t>A</w:t>
      </w:r>
      <w:r w:rsidR="003A3228" w:rsidRPr="003D1224">
        <w:rPr>
          <w:rFonts w:ascii="Arial" w:hAnsi="Arial" w:cs="Arial"/>
          <w:sz w:val="24"/>
          <w:szCs w:val="24"/>
        </w:rPr>
        <w:t>cresce</w:t>
      </w:r>
      <w:r w:rsidRPr="003D1224">
        <w:rPr>
          <w:rFonts w:ascii="Arial" w:hAnsi="Arial" w:cs="Arial"/>
          <w:sz w:val="24"/>
          <w:szCs w:val="24"/>
        </w:rPr>
        <w:t>mos</w:t>
      </w:r>
      <w:r w:rsidR="003A3228" w:rsidRPr="003D1224">
        <w:rPr>
          <w:rFonts w:ascii="Arial" w:hAnsi="Arial" w:cs="Arial"/>
          <w:sz w:val="24"/>
          <w:szCs w:val="24"/>
        </w:rPr>
        <w:t xml:space="preserve">, por necessário, que </w:t>
      </w:r>
      <w:r w:rsidR="00856287" w:rsidRPr="003D1224">
        <w:rPr>
          <w:rFonts w:ascii="Arial" w:hAnsi="Arial" w:cs="Arial"/>
          <w:sz w:val="24"/>
          <w:szCs w:val="24"/>
        </w:rPr>
        <w:t>o órgão fiscalizador do cumprimento das obrigações tributárias</w:t>
      </w:r>
      <w:r w:rsidR="00C253C6" w:rsidRPr="003D1224">
        <w:rPr>
          <w:rFonts w:ascii="Arial" w:hAnsi="Arial" w:cs="Arial"/>
          <w:sz w:val="24"/>
          <w:szCs w:val="24"/>
        </w:rPr>
        <w:t xml:space="preserve"> relativas à Seguridade Social</w:t>
      </w:r>
      <w:r w:rsidR="00856287" w:rsidRPr="003D1224">
        <w:rPr>
          <w:rFonts w:ascii="Arial" w:hAnsi="Arial" w:cs="Arial"/>
          <w:sz w:val="24"/>
          <w:szCs w:val="24"/>
        </w:rPr>
        <w:t xml:space="preserve"> – a Receita Federal do Brasil – não notifica </w:t>
      </w:r>
      <w:r w:rsidR="00715221" w:rsidRPr="003D1224">
        <w:rPr>
          <w:rFonts w:ascii="Arial" w:hAnsi="Arial" w:cs="Arial"/>
          <w:sz w:val="24"/>
          <w:szCs w:val="24"/>
        </w:rPr>
        <w:t>contribuintes individuais</w:t>
      </w:r>
      <w:r w:rsidR="00856287" w:rsidRPr="003D1224">
        <w:rPr>
          <w:rFonts w:ascii="Arial" w:hAnsi="Arial" w:cs="Arial"/>
          <w:sz w:val="24"/>
          <w:szCs w:val="24"/>
        </w:rPr>
        <w:t xml:space="preserve"> quando se tornam inadimplentes </w:t>
      </w:r>
      <w:r w:rsidR="001F6E4D" w:rsidRPr="003D1224">
        <w:rPr>
          <w:rFonts w:ascii="Arial" w:hAnsi="Arial" w:cs="Arial"/>
          <w:sz w:val="24"/>
          <w:szCs w:val="24"/>
        </w:rPr>
        <w:t>quanto a suas contribuições. O resultado disso é o fenômeno da desproteção dessas pessoas (e de seus dependentes)</w:t>
      </w:r>
      <w:r w:rsidR="002E1683" w:rsidRPr="003D1224">
        <w:rPr>
          <w:rFonts w:ascii="Arial" w:hAnsi="Arial" w:cs="Arial"/>
          <w:sz w:val="24"/>
          <w:szCs w:val="24"/>
        </w:rPr>
        <w:t xml:space="preserve">: ausente a contribuição “em dia”, perdem o direito de auferir benefícios. </w:t>
      </w:r>
    </w:p>
    <w:p w14:paraId="4374C8F9" w14:textId="445DACDE" w:rsidR="000B67AD" w:rsidRPr="003D1224" w:rsidRDefault="00715221" w:rsidP="009149AE">
      <w:pPr>
        <w:spacing w:line="360" w:lineRule="auto"/>
        <w:jc w:val="both"/>
        <w:rPr>
          <w:rFonts w:ascii="Arial" w:hAnsi="Arial" w:cs="Arial"/>
          <w:sz w:val="24"/>
          <w:szCs w:val="24"/>
        </w:rPr>
      </w:pPr>
      <w:r w:rsidRPr="003D1224">
        <w:rPr>
          <w:rFonts w:ascii="Arial" w:hAnsi="Arial" w:cs="Arial"/>
          <w:sz w:val="24"/>
          <w:szCs w:val="24"/>
        </w:rPr>
        <w:t xml:space="preserve">O </w:t>
      </w:r>
      <w:r w:rsidR="001855AD" w:rsidRPr="003D1224">
        <w:rPr>
          <w:rFonts w:ascii="Arial" w:hAnsi="Arial" w:cs="Arial"/>
          <w:sz w:val="24"/>
          <w:szCs w:val="24"/>
        </w:rPr>
        <w:t>segurado</w:t>
      </w:r>
      <w:r w:rsidR="00A435C1" w:rsidRPr="003D1224">
        <w:rPr>
          <w:rFonts w:ascii="Arial" w:hAnsi="Arial" w:cs="Arial"/>
          <w:sz w:val="24"/>
          <w:szCs w:val="24"/>
        </w:rPr>
        <w:t xml:space="preserve"> qualificado como contribuinte individual</w:t>
      </w:r>
      <w:r w:rsidRPr="003D1224">
        <w:rPr>
          <w:rFonts w:ascii="Arial" w:hAnsi="Arial" w:cs="Arial"/>
          <w:sz w:val="24"/>
          <w:szCs w:val="24"/>
        </w:rPr>
        <w:t xml:space="preserve">, neste caso, se vitimado por um acidente, não fará jus </w:t>
      </w:r>
      <w:r w:rsidR="00A435C1" w:rsidRPr="003D1224">
        <w:rPr>
          <w:rFonts w:ascii="Arial" w:hAnsi="Arial" w:cs="Arial"/>
          <w:sz w:val="24"/>
          <w:szCs w:val="24"/>
        </w:rPr>
        <w:t xml:space="preserve">a auxílio por incapacidade temporária, tampouco aposentadoria, em caso de invalidez. </w:t>
      </w:r>
      <w:r w:rsidR="002E1683" w:rsidRPr="003D1224">
        <w:rPr>
          <w:rFonts w:ascii="Arial" w:hAnsi="Arial" w:cs="Arial"/>
          <w:sz w:val="24"/>
          <w:szCs w:val="24"/>
        </w:rPr>
        <w:t>No caso de pensões por morte por falecimento da pessoa trabalhadora</w:t>
      </w:r>
      <w:r w:rsidR="00A435C1" w:rsidRPr="003D1224">
        <w:rPr>
          <w:rFonts w:ascii="Arial" w:hAnsi="Arial" w:cs="Arial"/>
          <w:sz w:val="24"/>
          <w:szCs w:val="24"/>
        </w:rPr>
        <w:t xml:space="preserve"> nesta categoria</w:t>
      </w:r>
      <w:r w:rsidR="002E1683" w:rsidRPr="003D1224">
        <w:rPr>
          <w:rFonts w:ascii="Arial" w:hAnsi="Arial" w:cs="Arial"/>
          <w:sz w:val="24"/>
          <w:szCs w:val="24"/>
        </w:rPr>
        <w:t>, sem ter vertido as contribuições, a família fica ao desamparo</w:t>
      </w:r>
      <w:r w:rsidR="003427D9" w:rsidRPr="003D1224">
        <w:rPr>
          <w:rFonts w:ascii="Arial" w:hAnsi="Arial" w:cs="Arial"/>
          <w:sz w:val="24"/>
          <w:szCs w:val="24"/>
        </w:rPr>
        <w:t>, conforme a jurisprudência</w:t>
      </w:r>
      <w:r w:rsidR="00542906" w:rsidRPr="003D1224">
        <w:rPr>
          <w:rFonts w:ascii="Arial" w:hAnsi="Arial" w:cs="Arial"/>
          <w:sz w:val="24"/>
          <w:szCs w:val="24"/>
        </w:rPr>
        <w:t xml:space="preserve">: “não obstante o exercício de atividade pelo segurado obrigatório ensejar sua filiação obrigatória no RGPS, para seus dependentes perceberem a pensão por morte, são necessários a inscrição e o recolhimento das respectivas contribuições em época anterior ao óbito, diante da natureza contributiva do sistema. Dessa forma, não há base legal para uma inscrição </w:t>
      </w:r>
      <w:r w:rsidR="00542906" w:rsidRPr="003D1224">
        <w:rPr>
          <w:rFonts w:ascii="Arial" w:hAnsi="Arial" w:cs="Arial"/>
          <w:i/>
          <w:iCs/>
          <w:sz w:val="24"/>
          <w:szCs w:val="24"/>
        </w:rPr>
        <w:t>post mortem</w:t>
      </w:r>
      <w:r w:rsidR="00542906" w:rsidRPr="003D1224">
        <w:rPr>
          <w:rFonts w:ascii="Arial" w:hAnsi="Arial" w:cs="Arial"/>
          <w:sz w:val="24"/>
          <w:szCs w:val="24"/>
        </w:rPr>
        <w:t xml:space="preserve"> ou para que sejam regularizadas, após a morte do segurado, as contribuições não recolhidas em vida por ele” (STJ, REsp 1.328.298-PR, Segunda Turma, </w:t>
      </w:r>
      <w:proofErr w:type="spellStart"/>
      <w:r w:rsidR="00542906" w:rsidRPr="003D1224">
        <w:rPr>
          <w:rFonts w:ascii="Arial" w:hAnsi="Arial" w:cs="Arial"/>
          <w:sz w:val="24"/>
          <w:szCs w:val="24"/>
        </w:rPr>
        <w:t>DJe</w:t>
      </w:r>
      <w:proofErr w:type="spellEnd"/>
      <w:r w:rsidR="00542906" w:rsidRPr="003D1224">
        <w:rPr>
          <w:rFonts w:ascii="Arial" w:hAnsi="Arial" w:cs="Arial"/>
          <w:sz w:val="24"/>
          <w:szCs w:val="24"/>
        </w:rPr>
        <w:t xml:space="preserve"> 28/9/2012. REsp 1.346.852-PR, Rel. Min. Humberto Martins, julgado em 21/5/2013).</w:t>
      </w:r>
    </w:p>
    <w:p w14:paraId="5B47EC47" w14:textId="6B6B86A1" w:rsidR="005939B7" w:rsidRPr="003D1224" w:rsidRDefault="00C02BBF" w:rsidP="009149AE">
      <w:pPr>
        <w:spacing w:line="360" w:lineRule="auto"/>
        <w:jc w:val="both"/>
        <w:rPr>
          <w:rFonts w:ascii="Arial" w:hAnsi="Arial" w:cs="Arial"/>
          <w:sz w:val="24"/>
          <w:szCs w:val="24"/>
        </w:rPr>
      </w:pPr>
      <w:r w:rsidRPr="003D1224">
        <w:rPr>
          <w:rFonts w:ascii="Arial" w:hAnsi="Arial" w:cs="Arial"/>
          <w:sz w:val="24"/>
          <w:szCs w:val="24"/>
        </w:rPr>
        <w:lastRenderedPageBreak/>
        <w:t>Logo, c</w:t>
      </w:r>
      <w:r w:rsidR="005939B7" w:rsidRPr="003D1224">
        <w:rPr>
          <w:rFonts w:ascii="Arial" w:hAnsi="Arial" w:cs="Arial"/>
          <w:sz w:val="24"/>
          <w:szCs w:val="24"/>
        </w:rPr>
        <w:t>aso se reconheça, na linha da primeira corrente acima descrita, a posição de mero “</w:t>
      </w:r>
      <w:r w:rsidR="005939B7" w:rsidRPr="003D1224">
        <w:rPr>
          <w:rFonts w:ascii="Arial" w:hAnsi="Arial" w:cs="Arial"/>
          <w:i/>
          <w:iCs/>
          <w:sz w:val="24"/>
          <w:szCs w:val="24"/>
        </w:rPr>
        <w:t>marketplace</w:t>
      </w:r>
      <w:r w:rsidR="005939B7" w:rsidRPr="003D1224">
        <w:rPr>
          <w:rFonts w:ascii="Arial" w:hAnsi="Arial" w:cs="Arial"/>
          <w:sz w:val="24"/>
          <w:szCs w:val="24"/>
        </w:rPr>
        <w:t>” às plataformas</w:t>
      </w:r>
      <w:r w:rsidR="001202A2" w:rsidRPr="003D1224">
        <w:rPr>
          <w:rFonts w:ascii="Arial" w:hAnsi="Arial" w:cs="Arial"/>
          <w:sz w:val="24"/>
          <w:szCs w:val="24"/>
        </w:rPr>
        <w:t xml:space="preserve"> (numa relação comercial, por assim dizer)</w:t>
      </w:r>
      <w:r w:rsidR="005939B7" w:rsidRPr="003D1224">
        <w:rPr>
          <w:rFonts w:ascii="Arial" w:hAnsi="Arial" w:cs="Arial"/>
          <w:sz w:val="24"/>
          <w:szCs w:val="24"/>
        </w:rPr>
        <w:t>, o motorista estaria, na prática, sujeito a buscar a proteção previdenciária por seus próprios meios, uma vez que, embora enquadrando-se, residualmente, como contribuinte individual junto ao RGPS, seria sua</w:t>
      </w:r>
      <w:r w:rsidR="001202A2" w:rsidRPr="003D1224">
        <w:rPr>
          <w:rFonts w:ascii="Arial" w:hAnsi="Arial" w:cs="Arial"/>
          <w:sz w:val="24"/>
          <w:szCs w:val="24"/>
        </w:rPr>
        <w:t xml:space="preserve"> exclusivamente</w:t>
      </w:r>
      <w:r w:rsidR="005939B7" w:rsidRPr="003D1224">
        <w:rPr>
          <w:rFonts w:ascii="Arial" w:hAnsi="Arial" w:cs="Arial"/>
          <w:sz w:val="24"/>
          <w:szCs w:val="24"/>
        </w:rPr>
        <w:t xml:space="preserve"> a responsabilidade tributária de realizar a cotização (e em nível à sua escolha, a princípio), pelo que arcaria com as consequências da eventual inadimplência, seja esta total (é dizer, ausência de cobertura) ou parcial (cobertura em grau inferior aos rendimentos da ativ</w:t>
      </w:r>
      <w:r w:rsidR="001F433E" w:rsidRPr="003D1224">
        <w:rPr>
          <w:rFonts w:ascii="Arial" w:hAnsi="Arial" w:cs="Arial"/>
          <w:sz w:val="24"/>
          <w:szCs w:val="24"/>
        </w:rPr>
        <w:t>idade</w:t>
      </w:r>
      <w:r w:rsidR="005939B7" w:rsidRPr="003D1224">
        <w:rPr>
          <w:rFonts w:ascii="Arial" w:hAnsi="Arial" w:cs="Arial"/>
          <w:sz w:val="24"/>
          <w:szCs w:val="24"/>
        </w:rPr>
        <w:t>).</w:t>
      </w:r>
      <w:r w:rsidR="000B67AD" w:rsidRPr="003D1224">
        <w:rPr>
          <w:rFonts w:ascii="Arial" w:hAnsi="Arial" w:cs="Arial"/>
          <w:sz w:val="24"/>
          <w:szCs w:val="24"/>
        </w:rPr>
        <w:t xml:space="preserve"> Tal posição, enfim, propicia uma fuga até mesmo à caracterização da relação</w:t>
      </w:r>
      <w:r w:rsidR="00523E45" w:rsidRPr="003D1224">
        <w:rPr>
          <w:rFonts w:ascii="Arial" w:hAnsi="Arial" w:cs="Arial"/>
          <w:sz w:val="24"/>
          <w:szCs w:val="24"/>
        </w:rPr>
        <w:t xml:space="preserve"> </w:t>
      </w:r>
      <w:r w:rsidR="00523E45" w:rsidRPr="003D1224">
        <w:rPr>
          <w:rFonts w:ascii="Arial" w:hAnsi="Arial" w:cs="Arial"/>
          <w:i/>
          <w:iCs/>
          <w:sz w:val="24"/>
          <w:szCs w:val="24"/>
        </w:rPr>
        <w:t>sub judice</w:t>
      </w:r>
      <w:r w:rsidR="000B67AD" w:rsidRPr="003D1224">
        <w:rPr>
          <w:rFonts w:ascii="Arial" w:hAnsi="Arial" w:cs="Arial"/>
          <w:sz w:val="24"/>
          <w:szCs w:val="24"/>
        </w:rPr>
        <w:t xml:space="preserve"> como uma prestação pessoal de trabalho (é dizer, de um contrato de prestação de serviços diretamente com a plataforma digital), o que degenera aquela obrigação que a pessoa jurídica tomadora do serviço tem</w:t>
      </w:r>
      <w:r w:rsidR="007907FF" w:rsidRPr="003D1224">
        <w:rPr>
          <w:rFonts w:ascii="Arial" w:hAnsi="Arial" w:cs="Arial"/>
          <w:sz w:val="24"/>
          <w:szCs w:val="24"/>
        </w:rPr>
        <w:t>,</w:t>
      </w:r>
      <w:r w:rsidR="000B67AD" w:rsidRPr="003D1224">
        <w:rPr>
          <w:rFonts w:ascii="Arial" w:hAnsi="Arial" w:cs="Arial"/>
          <w:sz w:val="24"/>
          <w:szCs w:val="24"/>
        </w:rPr>
        <w:t xml:space="preserve"> de fazer a retenção da cotização do trabalhador (e também da cota patronal, diga-se de passagem, gerando para si uma economia frontal, sendo aí, na verdade, onde mora o seu principal interesse).</w:t>
      </w:r>
    </w:p>
    <w:p w14:paraId="39C9E161" w14:textId="342490E9" w:rsidR="000B67AD" w:rsidRPr="003D1224" w:rsidRDefault="000B67AD" w:rsidP="009149AE">
      <w:pPr>
        <w:spacing w:line="360" w:lineRule="auto"/>
        <w:jc w:val="both"/>
        <w:rPr>
          <w:rFonts w:ascii="Arial" w:hAnsi="Arial" w:cs="Arial"/>
          <w:sz w:val="24"/>
          <w:szCs w:val="24"/>
        </w:rPr>
      </w:pPr>
      <w:r w:rsidRPr="003D1224">
        <w:rPr>
          <w:rFonts w:ascii="Arial" w:hAnsi="Arial" w:cs="Arial"/>
          <w:sz w:val="24"/>
          <w:szCs w:val="24"/>
        </w:rPr>
        <w:t xml:space="preserve">No que concerne estritamente à querela entre o enquadramento da relação de trabalho entre o motorista e </w:t>
      </w:r>
      <w:r w:rsidR="008B2AD8" w:rsidRPr="003D1224">
        <w:rPr>
          <w:rFonts w:ascii="Arial" w:hAnsi="Arial" w:cs="Arial"/>
          <w:sz w:val="24"/>
          <w:szCs w:val="24"/>
        </w:rPr>
        <w:t>a empresa que explora a plataforma –</w:t>
      </w:r>
      <w:r w:rsidRPr="003D1224">
        <w:rPr>
          <w:rFonts w:ascii="Arial" w:hAnsi="Arial" w:cs="Arial"/>
          <w:sz w:val="24"/>
          <w:szCs w:val="24"/>
        </w:rPr>
        <w:t xml:space="preserve"> como empregatícia ou de prestação de serviços, as consequências previdenciárias são significativas, consoante passamos a esclarecer.</w:t>
      </w:r>
    </w:p>
    <w:p w14:paraId="31225545" w14:textId="6D835128" w:rsidR="000B67AD" w:rsidRPr="00B96E6A" w:rsidRDefault="000B67AD" w:rsidP="009149AE">
      <w:pPr>
        <w:spacing w:line="360" w:lineRule="auto"/>
        <w:jc w:val="both"/>
        <w:rPr>
          <w:rFonts w:ascii="Arial" w:hAnsi="Arial" w:cs="Arial"/>
          <w:sz w:val="24"/>
          <w:szCs w:val="24"/>
        </w:rPr>
      </w:pPr>
      <w:r w:rsidRPr="003D1224">
        <w:rPr>
          <w:rFonts w:ascii="Arial" w:hAnsi="Arial" w:cs="Arial"/>
          <w:sz w:val="24"/>
          <w:szCs w:val="24"/>
        </w:rPr>
        <w:t xml:space="preserve">Como adiantamos, quando o contribuinte individual (trabalhador por conta própria) presta serviço a pessoa jurídica, esta é a responsável tributária pela cotização do operário, o que torna, na prática, a proteção mais efetiva e consentânea com o padrão remuneratório na ativa. Para mais, </w:t>
      </w:r>
      <w:r w:rsidR="001C34DD" w:rsidRPr="003D1224">
        <w:rPr>
          <w:rFonts w:ascii="Arial" w:hAnsi="Arial" w:cs="Arial"/>
          <w:sz w:val="24"/>
          <w:szCs w:val="24"/>
        </w:rPr>
        <w:t>a plataforma fica</w:t>
      </w:r>
      <w:r w:rsidR="008C6612" w:rsidRPr="003D1224">
        <w:rPr>
          <w:rFonts w:ascii="Arial" w:hAnsi="Arial" w:cs="Arial"/>
          <w:sz w:val="24"/>
          <w:szCs w:val="24"/>
        </w:rPr>
        <w:t>ria</w:t>
      </w:r>
      <w:r w:rsidR="001C34DD" w:rsidRPr="003D1224">
        <w:rPr>
          <w:rFonts w:ascii="Arial" w:hAnsi="Arial" w:cs="Arial"/>
          <w:sz w:val="24"/>
          <w:szCs w:val="24"/>
        </w:rPr>
        <w:t xml:space="preserve"> obrigada a recolher a </w:t>
      </w:r>
      <w:r w:rsidR="001C34DD" w:rsidRPr="00B96E6A">
        <w:rPr>
          <w:rFonts w:ascii="Arial" w:hAnsi="Arial" w:cs="Arial"/>
          <w:sz w:val="24"/>
          <w:szCs w:val="24"/>
        </w:rPr>
        <w:t>contribuição dita “patronal”, o que</w:t>
      </w:r>
      <w:r w:rsidR="008C6612" w:rsidRPr="00B96E6A">
        <w:rPr>
          <w:rFonts w:ascii="Arial" w:hAnsi="Arial" w:cs="Arial"/>
          <w:sz w:val="24"/>
          <w:szCs w:val="24"/>
        </w:rPr>
        <w:t xml:space="preserve"> estaria em consonância com o propósito de dividir o encargo de financiamento da Seguridade Social por toda a sociedade, especialmente as empresas com alto índice de lucratividade, além de</w:t>
      </w:r>
      <w:r w:rsidR="001C34DD" w:rsidRPr="00B96E6A">
        <w:rPr>
          <w:rFonts w:ascii="Arial" w:hAnsi="Arial" w:cs="Arial"/>
          <w:sz w:val="24"/>
          <w:szCs w:val="24"/>
        </w:rPr>
        <w:t xml:space="preserve"> incrementa</w:t>
      </w:r>
      <w:r w:rsidR="008C6612" w:rsidRPr="00B96E6A">
        <w:rPr>
          <w:rFonts w:ascii="Arial" w:hAnsi="Arial" w:cs="Arial"/>
          <w:sz w:val="24"/>
          <w:szCs w:val="24"/>
        </w:rPr>
        <w:t>r</w:t>
      </w:r>
      <w:r w:rsidR="001C34DD" w:rsidRPr="00B96E6A">
        <w:rPr>
          <w:rFonts w:ascii="Arial" w:hAnsi="Arial" w:cs="Arial"/>
          <w:sz w:val="24"/>
          <w:szCs w:val="24"/>
        </w:rPr>
        <w:t xml:space="preserve"> sobremaneira a arrecadação previdenciária.</w:t>
      </w:r>
      <w:r w:rsidR="008C6612" w:rsidRPr="00B96E6A">
        <w:rPr>
          <w:rFonts w:ascii="Arial" w:hAnsi="Arial" w:cs="Arial"/>
          <w:sz w:val="24"/>
          <w:szCs w:val="24"/>
        </w:rPr>
        <w:t xml:space="preserve"> Não se vê sentido em as empresas que exploram as plataformas digitais não realizarem contribuições que todas as pessoas jurídicas que contratam trabalhadores, com ou sem vínculo de emprego, realizam.</w:t>
      </w:r>
    </w:p>
    <w:p w14:paraId="0AC9BEA8" w14:textId="2D3A8807" w:rsidR="000B67AD" w:rsidRPr="00B96E6A" w:rsidRDefault="00FC59D0" w:rsidP="009149AE">
      <w:pPr>
        <w:spacing w:line="360" w:lineRule="auto"/>
        <w:jc w:val="both"/>
        <w:rPr>
          <w:rFonts w:ascii="Arial" w:hAnsi="Arial" w:cs="Arial"/>
          <w:sz w:val="24"/>
          <w:szCs w:val="24"/>
        </w:rPr>
      </w:pPr>
      <w:r w:rsidRPr="00B96E6A">
        <w:rPr>
          <w:rFonts w:ascii="Arial" w:hAnsi="Arial" w:cs="Arial"/>
          <w:sz w:val="24"/>
          <w:szCs w:val="24"/>
        </w:rPr>
        <w:t>Outro</w:t>
      </w:r>
      <w:r w:rsidR="0026021A" w:rsidRPr="00B96E6A">
        <w:rPr>
          <w:rFonts w:ascii="Arial" w:hAnsi="Arial" w:cs="Arial"/>
          <w:sz w:val="24"/>
          <w:szCs w:val="24"/>
        </w:rPr>
        <w:t xml:space="preserve"> ponto negativo</w:t>
      </w:r>
      <w:r w:rsidR="001C34DD" w:rsidRPr="00B96E6A">
        <w:rPr>
          <w:rFonts w:ascii="Arial" w:hAnsi="Arial" w:cs="Arial"/>
          <w:sz w:val="24"/>
          <w:szCs w:val="24"/>
        </w:rPr>
        <w:t xml:space="preserve"> para o </w:t>
      </w:r>
      <w:r w:rsidR="00DB7476" w:rsidRPr="00B96E6A">
        <w:rPr>
          <w:rFonts w:ascii="Arial" w:hAnsi="Arial" w:cs="Arial"/>
          <w:sz w:val="24"/>
          <w:szCs w:val="24"/>
        </w:rPr>
        <w:t>motorista</w:t>
      </w:r>
      <w:r w:rsidR="0026021A" w:rsidRPr="00B96E6A">
        <w:rPr>
          <w:rFonts w:ascii="Arial" w:hAnsi="Arial" w:cs="Arial"/>
          <w:sz w:val="24"/>
          <w:szCs w:val="24"/>
        </w:rPr>
        <w:t xml:space="preserve"> de plataforma, caso seja reconhecido como não-empregado,</w:t>
      </w:r>
      <w:r w:rsidR="001C34DD" w:rsidRPr="00B96E6A">
        <w:rPr>
          <w:rFonts w:ascii="Arial" w:hAnsi="Arial" w:cs="Arial"/>
          <w:sz w:val="24"/>
          <w:szCs w:val="24"/>
        </w:rPr>
        <w:t xml:space="preserve"> é </w:t>
      </w:r>
      <w:r w:rsidR="00831F9C" w:rsidRPr="00B96E6A">
        <w:rPr>
          <w:rFonts w:ascii="Arial" w:hAnsi="Arial" w:cs="Arial"/>
          <w:sz w:val="24"/>
          <w:szCs w:val="24"/>
        </w:rPr>
        <w:t>o</w:t>
      </w:r>
      <w:r w:rsidR="001C34DD" w:rsidRPr="00B96E6A">
        <w:rPr>
          <w:rFonts w:ascii="Arial" w:hAnsi="Arial" w:cs="Arial"/>
          <w:sz w:val="24"/>
          <w:szCs w:val="24"/>
        </w:rPr>
        <w:t xml:space="preserve"> de que</w:t>
      </w:r>
      <w:r w:rsidR="000B67AD" w:rsidRPr="00B96E6A">
        <w:rPr>
          <w:rFonts w:ascii="Arial" w:hAnsi="Arial" w:cs="Arial"/>
          <w:sz w:val="24"/>
          <w:szCs w:val="24"/>
        </w:rPr>
        <w:t xml:space="preserve"> a cobertura </w:t>
      </w:r>
      <w:proofErr w:type="spellStart"/>
      <w:r w:rsidR="000B67AD" w:rsidRPr="00B96E6A">
        <w:rPr>
          <w:rFonts w:ascii="Arial" w:hAnsi="Arial" w:cs="Arial"/>
          <w:sz w:val="24"/>
          <w:szCs w:val="24"/>
        </w:rPr>
        <w:t>prestacional</w:t>
      </w:r>
      <w:proofErr w:type="spellEnd"/>
      <w:r w:rsidR="000B67AD" w:rsidRPr="00B96E6A">
        <w:rPr>
          <w:rFonts w:ascii="Arial" w:hAnsi="Arial" w:cs="Arial"/>
          <w:sz w:val="24"/>
          <w:szCs w:val="24"/>
        </w:rPr>
        <w:t xml:space="preserve"> oferecida</w:t>
      </w:r>
      <w:r w:rsidR="001C34DD" w:rsidRPr="00B96E6A">
        <w:rPr>
          <w:rFonts w:ascii="Arial" w:hAnsi="Arial" w:cs="Arial"/>
          <w:sz w:val="24"/>
          <w:szCs w:val="24"/>
        </w:rPr>
        <w:t xml:space="preserve"> ao contribuinte individual</w:t>
      </w:r>
      <w:r w:rsidR="000B67AD" w:rsidRPr="00B96E6A">
        <w:rPr>
          <w:rFonts w:ascii="Arial" w:hAnsi="Arial" w:cs="Arial"/>
          <w:sz w:val="24"/>
          <w:szCs w:val="24"/>
        </w:rPr>
        <w:t xml:space="preserve"> é reduzida </w:t>
      </w:r>
      <w:r w:rsidR="0015343B" w:rsidRPr="00B96E6A">
        <w:rPr>
          <w:rFonts w:ascii="Arial" w:hAnsi="Arial" w:cs="Arial"/>
          <w:sz w:val="24"/>
          <w:szCs w:val="24"/>
        </w:rPr>
        <w:t>quando comparada à</w:t>
      </w:r>
      <w:r w:rsidR="000B67AD" w:rsidRPr="00B96E6A">
        <w:rPr>
          <w:rFonts w:ascii="Arial" w:hAnsi="Arial" w:cs="Arial"/>
          <w:sz w:val="24"/>
          <w:szCs w:val="24"/>
        </w:rPr>
        <w:t>quela destinada ao assalariado</w:t>
      </w:r>
      <w:r w:rsidR="001C34DD" w:rsidRPr="00B96E6A">
        <w:rPr>
          <w:rFonts w:ascii="Arial" w:hAnsi="Arial" w:cs="Arial"/>
          <w:sz w:val="24"/>
          <w:szCs w:val="24"/>
        </w:rPr>
        <w:t>.</w:t>
      </w:r>
    </w:p>
    <w:p w14:paraId="57CD02B8" w14:textId="006A9325" w:rsidR="0015343B" w:rsidRPr="00B96E6A" w:rsidRDefault="006B5E3B" w:rsidP="009149AE">
      <w:pPr>
        <w:spacing w:line="360" w:lineRule="auto"/>
        <w:jc w:val="both"/>
        <w:rPr>
          <w:rFonts w:ascii="Arial" w:hAnsi="Arial" w:cs="Arial"/>
          <w:sz w:val="24"/>
          <w:szCs w:val="24"/>
        </w:rPr>
      </w:pPr>
      <w:r w:rsidRPr="00B96E6A">
        <w:rPr>
          <w:rFonts w:ascii="Arial" w:hAnsi="Arial" w:cs="Arial"/>
          <w:sz w:val="24"/>
          <w:szCs w:val="24"/>
        </w:rPr>
        <w:lastRenderedPageBreak/>
        <w:t>Em suma, c</w:t>
      </w:r>
      <w:r w:rsidR="0026021A" w:rsidRPr="00B96E6A">
        <w:rPr>
          <w:rFonts w:ascii="Arial" w:hAnsi="Arial" w:cs="Arial"/>
          <w:sz w:val="24"/>
          <w:szCs w:val="24"/>
        </w:rPr>
        <w:t>omparando</w:t>
      </w:r>
      <w:r w:rsidR="00831F9C" w:rsidRPr="00B96E6A">
        <w:rPr>
          <w:rFonts w:ascii="Arial" w:hAnsi="Arial" w:cs="Arial"/>
          <w:sz w:val="24"/>
          <w:szCs w:val="24"/>
        </w:rPr>
        <w:t xml:space="preserve">-se a situação </w:t>
      </w:r>
      <w:r w:rsidRPr="00B96E6A">
        <w:rPr>
          <w:rFonts w:ascii="Arial" w:hAnsi="Arial" w:cs="Arial"/>
          <w:sz w:val="24"/>
          <w:szCs w:val="24"/>
        </w:rPr>
        <w:t>com a d</w:t>
      </w:r>
      <w:r w:rsidR="00831F9C" w:rsidRPr="00B96E6A">
        <w:rPr>
          <w:rFonts w:ascii="Arial" w:hAnsi="Arial" w:cs="Arial"/>
          <w:sz w:val="24"/>
          <w:szCs w:val="24"/>
        </w:rPr>
        <w:t>os segurados</w:t>
      </w:r>
      <w:r w:rsidRPr="00B96E6A">
        <w:rPr>
          <w:rFonts w:ascii="Arial" w:hAnsi="Arial" w:cs="Arial"/>
          <w:sz w:val="24"/>
          <w:szCs w:val="24"/>
        </w:rPr>
        <w:t xml:space="preserve"> nas categorias de</w:t>
      </w:r>
      <w:r w:rsidR="00831F9C" w:rsidRPr="00B96E6A">
        <w:rPr>
          <w:rFonts w:ascii="Arial" w:hAnsi="Arial" w:cs="Arial"/>
          <w:sz w:val="24"/>
          <w:szCs w:val="24"/>
        </w:rPr>
        <w:t xml:space="preserve"> empregado, empregado doméstico</w:t>
      </w:r>
      <w:r w:rsidR="00DB7476" w:rsidRPr="00B96E6A">
        <w:rPr>
          <w:rFonts w:ascii="Arial" w:hAnsi="Arial" w:cs="Arial"/>
          <w:sz w:val="24"/>
          <w:szCs w:val="24"/>
        </w:rPr>
        <w:t>,</w:t>
      </w:r>
      <w:r w:rsidR="00831F9C" w:rsidRPr="00B96E6A">
        <w:rPr>
          <w:rFonts w:ascii="Arial" w:hAnsi="Arial" w:cs="Arial"/>
          <w:sz w:val="24"/>
          <w:szCs w:val="24"/>
        </w:rPr>
        <w:t xml:space="preserve"> trabalhador avulso (este, equiparado ao empregado por disposição constitucional expressa)</w:t>
      </w:r>
      <w:r w:rsidR="00DB7476" w:rsidRPr="00B96E6A">
        <w:rPr>
          <w:rFonts w:ascii="Arial" w:hAnsi="Arial" w:cs="Arial"/>
          <w:sz w:val="24"/>
          <w:szCs w:val="24"/>
        </w:rPr>
        <w:t xml:space="preserve"> e segurado especial</w:t>
      </w:r>
      <w:r w:rsidR="00831F9C" w:rsidRPr="00B96E6A">
        <w:rPr>
          <w:rFonts w:ascii="Arial" w:hAnsi="Arial" w:cs="Arial"/>
          <w:sz w:val="24"/>
          <w:szCs w:val="24"/>
        </w:rPr>
        <w:t>, o contribuinte individua</w:t>
      </w:r>
      <w:r w:rsidRPr="00B96E6A">
        <w:rPr>
          <w:rFonts w:ascii="Arial" w:hAnsi="Arial" w:cs="Arial"/>
          <w:sz w:val="24"/>
          <w:szCs w:val="24"/>
        </w:rPr>
        <w:t xml:space="preserve">l </w:t>
      </w:r>
      <w:r w:rsidR="00DB7476" w:rsidRPr="00B96E6A">
        <w:rPr>
          <w:rFonts w:ascii="Arial" w:hAnsi="Arial" w:cs="Arial"/>
          <w:sz w:val="24"/>
          <w:szCs w:val="24"/>
        </w:rPr>
        <w:t xml:space="preserve">é o único que </w:t>
      </w:r>
      <w:r w:rsidR="00831F9C" w:rsidRPr="00B96E6A">
        <w:rPr>
          <w:rFonts w:ascii="Arial" w:hAnsi="Arial" w:cs="Arial"/>
          <w:sz w:val="24"/>
          <w:szCs w:val="24"/>
        </w:rPr>
        <w:t xml:space="preserve">não </w:t>
      </w:r>
      <w:r w:rsidR="003911D9" w:rsidRPr="00B96E6A">
        <w:rPr>
          <w:rFonts w:ascii="Arial" w:hAnsi="Arial" w:cs="Arial"/>
          <w:sz w:val="24"/>
          <w:szCs w:val="24"/>
        </w:rPr>
        <w:t>possui proteção em face de</w:t>
      </w:r>
      <w:r w:rsidR="00831F9C" w:rsidRPr="00B96E6A">
        <w:rPr>
          <w:rFonts w:ascii="Arial" w:hAnsi="Arial" w:cs="Arial"/>
          <w:sz w:val="24"/>
          <w:szCs w:val="24"/>
        </w:rPr>
        <w:t xml:space="preserve"> acidente</w:t>
      </w:r>
      <w:r w:rsidR="003911D9" w:rsidRPr="00B96E6A">
        <w:rPr>
          <w:rFonts w:ascii="Arial" w:hAnsi="Arial" w:cs="Arial"/>
          <w:sz w:val="24"/>
          <w:szCs w:val="24"/>
        </w:rPr>
        <w:t>s</w:t>
      </w:r>
      <w:r w:rsidR="00831F9C" w:rsidRPr="00B96E6A">
        <w:rPr>
          <w:rFonts w:ascii="Arial" w:hAnsi="Arial" w:cs="Arial"/>
          <w:sz w:val="24"/>
          <w:szCs w:val="24"/>
        </w:rPr>
        <w:t xml:space="preserve"> d</w:t>
      </w:r>
      <w:r w:rsidR="003911D9" w:rsidRPr="00B96E6A">
        <w:rPr>
          <w:rFonts w:ascii="Arial" w:hAnsi="Arial" w:cs="Arial"/>
          <w:sz w:val="24"/>
          <w:szCs w:val="24"/>
        </w:rPr>
        <w:t>o</w:t>
      </w:r>
      <w:r w:rsidR="00831F9C" w:rsidRPr="00B96E6A">
        <w:rPr>
          <w:rFonts w:ascii="Arial" w:hAnsi="Arial" w:cs="Arial"/>
          <w:sz w:val="24"/>
          <w:szCs w:val="24"/>
        </w:rPr>
        <w:t xml:space="preserve"> trabalho, segundo o</w:t>
      </w:r>
      <w:r w:rsidR="003911D9" w:rsidRPr="00B96E6A">
        <w:rPr>
          <w:rFonts w:ascii="Arial" w:hAnsi="Arial" w:cs="Arial"/>
          <w:sz w:val="24"/>
          <w:szCs w:val="24"/>
        </w:rPr>
        <w:t xml:space="preserve"> art. 19 da Lei 8.213/1991 e o</w:t>
      </w:r>
      <w:r w:rsidR="00831F9C" w:rsidRPr="00B96E6A">
        <w:rPr>
          <w:rFonts w:ascii="Arial" w:hAnsi="Arial" w:cs="Arial"/>
          <w:sz w:val="24"/>
          <w:szCs w:val="24"/>
        </w:rPr>
        <w:t xml:space="preserve"> entendimento majoritário em jurisprudência</w:t>
      </w:r>
      <w:r w:rsidR="006C6F8E" w:rsidRPr="00B96E6A">
        <w:rPr>
          <w:rStyle w:val="Refdenotaderodap"/>
          <w:rFonts w:ascii="Arial" w:hAnsi="Arial" w:cs="Arial"/>
          <w:sz w:val="24"/>
          <w:szCs w:val="24"/>
        </w:rPr>
        <w:footnoteReference w:id="8"/>
      </w:r>
      <w:r w:rsidR="00831F9C" w:rsidRPr="00B96E6A">
        <w:rPr>
          <w:rFonts w:ascii="Arial" w:hAnsi="Arial" w:cs="Arial"/>
          <w:sz w:val="24"/>
          <w:szCs w:val="24"/>
        </w:rPr>
        <w:t xml:space="preserve">, o que lhe pode custar uma diferença de 40% do valor da renda mensal inicial em uma aposentadoria por incapacidade permanente resultante de acidente </w:t>
      </w:r>
      <w:r w:rsidR="0015343B" w:rsidRPr="00B96E6A">
        <w:rPr>
          <w:rFonts w:ascii="Arial" w:hAnsi="Arial" w:cs="Arial"/>
          <w:sz w:val="24"/>
          <w:szCs w:val="24"/>
        </w:rPr>
        <w:t>laboral</w:t>
      </w:r>
      <w:r w:rsidR="00831F9C" w:rsidRPr="00B96E6A">
        <w:rPr>
          <w:rFonts w:ascii="Arial" w:hAnsi="Arial" w:cs="Arial"/>
          <w:sz w:val="24"/>
          <w:szCs w:val="24"/>
        </w:rPr>
        <w:t xml:space="preserve"> e situações equiparadas (doença do trabalho e doença profissional). Também não tem acesso aos benefícios de auxílio-acidente e salário-família, nem ao seguro-desemprego (benefício este que não é provido pelo RGPS). </w:t>
      </w:r>
    </w:p>
    <w:p w14:paraId="0EC4A969" w14:textId="320BE7D1" w:rsidR="004A06D1" w:rsidRPr="00B96E6A" w:rsidRDefault="004A06D1" w:rsidP="009149AE">
      <w:pPr>
        <w:spacing w:line="360" w:lineRule="auto"/>
        <w:jc w:val="both"/>
        <w:rPr>
          <w:rFonts w:ascii="Arial" w:hAnsi="Arial" w:cs="Arial"/>
          <w:sz w:val="24"/>
          <w:szCs w:val="24"/>
        </w:rPr>
      </w:pPr>
      <w:r w:rsidRPr="00B96E6A">
        <w:rPr>
          <w:rFonts w:ascii="Arial" w:hAnsi="Arial" w:cs="Arial"/>
          <w:sz w:val="24"/>
          <w:szCs w:val="24"/>
        </w:rPr>
        <w:t xml:space="preserve">Especificamente acerca do benefício de auxílio-acidente, </w:t>
      </w:r>
      <w:r w:rsidR="00931465" w:rsidRPr="00B96E6A">
        <w:rPr>
          <w:rFonts w:ascii="Arial" w:hAnsi="Arial" w:cs="Arial"/>
          <w:sz w:val="24"/>
          <w:szCs w:val="24"/>
        </w:rPr>
        <w:t xml:space="preserve">prestação indenizatória </w:t>
      </w:r>
      <w:r w:rsidR="001F1B4F" w:rsidRPr="00B96E6A">
        <w:rPr>
          <w:rFonts w:ascii="Arial" w:hAnsi="Arial" w:cs="Arial"/>
          <w:sz w:val="24"/>
          <w:szCs w:val="24"/>
        </w:rPr>
        <w:t xml:space="preserve">devida </w:t>
      </w:r>
      <w:r w:rsidR="00931465" w:rsidRPr="00B96E6A">
        <w:rPr>
          <w:rFonts w:ascii="Arial" w:hAnsi="Arial" w:cs="Arial"/>
          <w:sz w:val="24"/>
          <w:szCs w:val="24"/>
        </w:rPr>
        <w:t xml:space="preserve">para </w:t>
      </w:r>
      <w:r w:rsidR="001F1B4F" w:rsidRPr="00B96E6A">
        <w:rPr>
          <w:rFonts w:ascii="Arial" w:hAnsi="Arial" w:cs="Arial"/>
          <w:sz w:val="24"/>
          <w:szCs w:val="24"/>
        </w:rPr>
        <w:t xml:space="preserve">quem apresente com sequela, decorrente de acidente de trabalho ou de qualquer natureza, que venha a reduzir a capacidade laborativa, </w:t>
      </w:r>
      <w:r w:rsidRPr="00B96E6A">
        <w:rPr>
          <w:rFonts w:ascii="Arial" w:hAnsi="Arial" w:cs="Arial"/>
          <w:sz w:val="24"/>
          <w:szCs w:val="24"/>
        </w:rPr>
        <w:t>cumpre destacar que a Lei nº 8.213/91</w:t>
      </w:r>
      <w:r w:rsidR="00931465" w:rsidRPr="00B96E6A">
        <w:rPr>
          <w:rFonts w:ascii="Arial" w:hAnsi="Arial" w:cs="Arial"/>
          <w:sz w:val="24"/>
          <w:szCs w:val="24"/>
        </w:rPr>
        <w:t>, art. 18, § 1º,</w:t>
      </w:r>
      <w:r w:rsidRPr="00B96E6A">
        <w:rPr>
          <w:rFonts w:ascii="Arial" w:hAnsi="Arial" w:cs="Arial"/>
          <w:sz w:val="24"/>
          <w:szCs w:val="24"/>
        </w:rPr>
        <w:t xml:space="preserve"> exclui expressamente do rol de beneficiários os contribuintes indi</w:t>
      </w:r>
      <w:r w:rsidR="00931465" w:rsidRPr="00B96E6A">
        <w:rPr>
          <w:rFonts w:ascii="Arial" w:hAnsi="Arial" w:cs="Arial"/>
          <w:sz w:val="24"/>
          <w:szCs w:val="24"/>
        </w:rPr>
        <w:t>viduais</w:t>
      </w:r>
      <w:r w:rsidR="00E938B2" w:rsidRPr="00B96E6A">
        <w:rPr>
          <w:rFonts w:ascii="Arial" w:hAnsi="Arial" w:cs="Arial"/>
          <w:sz w:val="24"/>
          <w:szCs w:val="24"/>
        </w:rPr>
        <w:t>.</w:t>
      </w:r>
    </w:p>
    <w:p w14:paraId="7655D08E" w14:textId="158F1E86" w:rsidR="00E938B2" w:rsidRPr="00B96E6A" w:rsidRDefault="00E938B2" w:rsidP="009149AE">
      <w:pPr>
        <w:spacing w:line="360" w:lineRule="auto"/>
        <w:jc w:val="both"/>
        <w:rPr>
          <w:rFonts w:ascii="Arial" w:hAnsi="Arial" w:cs="Arial"/>
          <w:sz w:val="24"/>
          <w:szCs w:val="24"/>
        </w:rPr>
      </w:pPr>
      <w:r w:rsidRPr="00B96E6A">
        <w:rPr>
          <w:rFonts w:ascii="Arial" w:hAnsi="Arial" w:cs="Arial"/>
          <w:sz w:val="24"/>
          <w:szCs w:val="24"/>
        </w:rPr>
        <w:t xml:space="preserve">Assim, </w:t>
      </w:r>
      <w:r w:rsidR="00C9606D" w:rsidRPr="00B96E6A">
        <w:rPr>
          <w:rFonts w:ascii="Arial" w:hAnsi="Arial" w:cs="Arial"/>
          <w:sz w:val="24"/>
          <w:szCs w:val="24"/>
        </w:rPr>
        <w:t xml:space="preserve">por exemplo, </w:t>
      </w:r>
      <w:r w:rsidRPr="00B96E6A">
        <w:rPr>
          <w:rFonts w:ascii="Arial" w:hAnsi="Arial" w:cs="Arial"/>
          <w:sz w:val="24"/>
          <w:szCs w:val="24"/>
        </w:rPr>
        <w:t xml:space="preserve">caso um “entregador </w:t>
      </w:r>
      <w:proofErr w:type="spellStart"/>
      <w:r w:rsidRPr="00B96E6A">
        <w:rPr>
          <w:rFonts w:ascii="Arial" w:hAnsi="Arial" w:cs="Arial"/>
          <w:sz w:val="24"/>
          <w:szCs w:val="24"/>
        </w:rPr>
        <w:t>plataformizado</w:t>
      </w:r>
      <w:proofErr w:type="spellEnd"/>
      <w:r w:rsidRPr="00B96E6A">
        <w:rPr>
          <w:rFonts w:ascii="Arial" w:hAnsi="Arial" w:cs="Arial"/>
          <w:sz w:val="24"/>
          <w:szCs w:val="24"/>
        </w:rPr>
        <w:t>”</w:t>
      </w:r>
      <w:r w:rsidR="004E02B5" w:rsidRPr="00B96E6A">
        <w:rPr>
          <w:rFonts w:ascii="Arial" w:hAnsi="Arial" w:cs="Arial"/>
          <w:sz w:val="24"/>
          <w:szCs w:val="24"/>
        </w:rPr>
        <w:t>,</w:t>
      </w:r>
      <w:r w:rsidRPr="00B96E6A">
        <w:rPr>
          <w:rFonts w:ascii="Arial" w:hAnsi="Arial" w:cs="Arial"/>
          <w:sz w:val="24"/>
          <w:szCs w:val="24"/>
        </w:rPr>
        <w:t xml:space="preserve"> </w:t>
      </w:r>
      <w:r w:rsidR="00C9606D" w:rsidRPr="00B96E6A">
        <w:rPr>
          <w:rFonts w:ascii="Arial" w:hAnsi="Arial" w:cs="Arial"/>
          <w:sz w:val="24"/>
          <w:szCs w:val="24"/>
        </w:rPr>
        <w:t>que verta regularmente as suas contribuições previdenciárias</w:t>
      </w:r>
      <w:r w:rsidR="004E02B5" w:rsidRPr="00B96E6A">
        <w:rPr>
          <w:rFonts w:ascii="Arial" w:hAnsi="Arial" w:cs="Arial"/>
          <w:sz w:val="24"/>
          <w:szCs w:val="24"/>
        </w:rPr>
        <w:t xml:space="preserve"> na condição de contribuinte individual</w:t>
      </w:r>
      <w:r w:rsidR="00C9606D" w:rsidRPr="00B96E6A">
        <w:rPr>
          <w:rFonts w:ascii="Arial" w:hAnsi="Arial" w:cs="Arial"/>
          <w:sz w:val="24"/>
          <w:szCs w:val="24"/>
        </w:rPr>
        <w:t xml:space="preserve">, sofra um acidente de trânsito que </w:t>
      </w:r>
      <w:r w:rsidR="00E02580" w:rsidRPr="00B96E6A">
        <w:rPr>
          <w:rFonts w:ascii="Arial" w:hAnsi="Arial" w:cs="Arial"/>
          <w:sz w:val="24"/>
          <w:szCs w:val="24"/>
        </w:rPr>
        <w:t xml:space="preserve">lhe </w:t>
      </w:r>
      <w:r w:rsidR="00C9606D" w:rsidRPr="00B96E6A">
        <w:rPr>
          <w:rFonts w:ascii="Arial" w:hAnsi="Arial" w:cs="Arial"/>
          <w:sz w:val="24"/>
          <w:szCs w:val="24"/>
        </w:rPr>
        <w:t>cause uma sequela redutora da capacidade laborativa</w:t>
      </w:r>
      <w:r w:rsidR="004E02B5" w:rsidRPr="00B96E6A">
        <w:rPr>
          <w:rFonts w:ascii="Arial" w:hAnsi="Arial" w:cs="Arial"/>
          <w:sz w:val="24"/>
          <w:szCs w:val="24"/>
        </w:rPr>
        <w:t>, este não estará amparado pelo benefício</w:t>
      </w:r>
      <w:r w:rsidR="00407383" w:rsidRPr="00B96E6A">
        <w:rPr>
          <w:rFonts w:ascii="Arial" w:hAnsi="Arial" w:cs="Arial"/>
          <w:sz w:val="24"/>
          <w:szCs w:val="24"/>
        </w:rPr>
        <w:t xml:space="preserve"> previdenciári</w:t>
      </w:r>
      <w:r w:rsidR="00A748BB" w:rsidRPr="00B96E6A">
        <w:rPr>
          <w:rFonts w:ascii="Arial" w:hAnsi="Arial" w:cs="Arial"/>
          <w:sz w:val="24"/>
          <w:szCs w:val="24"/>
        </w:rPr>
        <w:t>o</w:t>
      </w:r>
      <w:r w:rsidR="004E02B5" w:rsidRPr="00B96E6A">
        <w:rPr>
          <w:rFonts w:ascii="Arial" w:hAnsi="Arial" w:cs="Arial"/>
          <w:sz w:val="24"/>
          <w:szCs w:val="24"/>
        </w:rPr>
        <w:t xml:space="preserve"> que </w:t>
      </w:r>
      <w:r w:rsidR="00407383" w:rsidRPr="00B96E6A">
        <w:rPr>
          <w:rFonts w:ascii="Arial" w:hAnsi="Arial" w:cs="Arial"/>
          <w:sz w:val="24"/>
          <w:szCs w:val="24"/>
        </w:rPr>
        <w:t>existe</w:t>
      </w:r>
      <w:r w:rsidR="004E02B5" w:rsidRPr="00B96E6A">
        <w:rPr>
          <w:rFonts w:ascii="Arial" w:hAnsi="Arial" w:cs="Arial"/>
          <w:sz w:val="24"/>
          <w:szCs w:val="24"/>
        </w:rPr>
        <w:t xml:space="preserve"> justamente </w:t>
      </w:r>
      <w:r w:rsidR="00407383" w:rsidRPr="00B96E6A">
        <w:rPr>
          <w:rFonts w:ascii="Arial" w:hAnsi="Arial" w:cs="Arial"/>
          <w:sz w:val="24"/>
          <w:szCs w:val="24"/>
        </w:rPr>
        <w:t xml:space="preserve">para </w:t>
      </w:r>
      <w:r w:rsidR="004E02B5" w:rsidRPr="00B96E6A">
        <w:rPr>
          <w:rFonts w:ascii="Arial" w:hAnsi="Arial" w:cs="Arial"/>
          <w:sz w:val="24"/>
          <w:szCs w:val="24"/>
        </w:rPr>
        <w:t xml:space="preserve">indenizar a </w:t>
      </w:r>
      <w:r w:rsidR="00407383" w:rsidRPr="00B96E6A">
        <w:rPr>
          <w:rFonts w:ascii="Arial" w:hAnsi="Arial" w:cs="Arial"/>
          <w:sz w:val="24"/>
          <w:szCs w:val="24"/>
        </w:rPr>
        <w:t>perda parcial da condição de trabalho.</w:t>
      </w:r>
    </w:p>
    <w:p w14:paraId="14EEA53F" w14:textId="24EF7626" w:rsidR="009D4C01" w:rsidRPr="00B96E6A" w:rsidRDefault="009D4C01" w:rsidP="009149AE">
      <w:pPr>
        <w:spacing w:line="360" w:lineRule="auto"/>
        <w:jc w:val="both"/>
        <w:rPr>
          <w:rFonts w:ascii="Arial" w:hAnsi="Arial" w:cs="Arial"/>
          <w:sz w:val="24"/>
          <w:szCs w:val="24"/>
        </w:rPr>
      </w:pPr>
      <w:r w:rsidRPr="00B96E6A">
        <w:rPr>
          <w:rFonts w:ascii="Arial" w:hAnsi="Arial" w:cs="Arial"/>
          <w:sz w:val="24"/>
          <w:szCs w:val="24"/>
        </w:rPr>
        <w:t xml:space="preserve">O tema, embora, a princípio, pacificado pelo Judiciário, </w:t>
      </w:r>
      <w:r w:rsidR="00120C4D" w:rsidRPr="00B96E6A">
        <w:rPr>
          <w:rFonts w:ascii="Arial" w:hAnsi="Arial" w:cs="Arial"/>
          <w:sz w:val="24"/>
          <w:szCs w:val="24"/>
        </w:rPr>
        <w:t xml:space="preserve">ainda causa dúvidas à população em geral. </w:t>
      </w:r>
      <w:r w:rsidR="004F231B" w:rsidRPr="00B96E6A">
        <w:rPr>
          <w:rFonts w:ascii="Arial" w:hAnsi="Arial" w:cs="Arial"/>
          <w:sz w:val="24"/>
          <w:szCs w:val="24"/>
        </w:rPr>
        <w:t xml:space="preserve">Cita-se como exemplo matéria veiculada </w:t>
      </w:r>
      <w:r w:rsidR="00E971A7" w:rsidRPr="00B96E6A">
        <w:rPr>
          <w:rFonts w:ascii="Arial" w:hAnsi="Arial" w:cs="Arial"/>
          <w:sz w:val="24"/>
          <w:szCs w:val="24"/>
        </w:rPr>
        <w:t xml:space="preserve">em 29 de outubro de 2021 </w:t>
      </w:r>
      <w:r w:rsidR="004F231B" w:rsidRPr="00B96E6A">
        <w:rPr>
          <w:rFonts w:ascii="Arial" w:hAnsi="Arial" w:cs="Arial"/>
          <w:sz w:val="24"/>
          <w:szCs w:val="24"/>
        </w:rPr>
        <w:t>em grande veículo de imprensa, o UOL,</w:t>
      </w:r>
      <w:r w:rsidR="00E971A7" w:rsidRPr="00B96E6A">
        <w:rPr>
          <w:rFonts w:ascii="Arial" w:hAnsi="Arial" w:cs="Arial"/>
          <w:sz w:val="24"/>
          <w:szCs w:val="24"/>
        </w:rPr>
        <w:t xml:space="preserve"> intitulada “Entregador e motorista de apps têm direito a benefícios do INSS; saiba como”</w:t>
      </w:r>
      <w:r w:rsidR="00560DA7" w:rsidRPr="00B96E6A">
        <w:rPr>
          <w:rStyle w:val="Refdenotaderodap"/>
          <w:rFonts w:ascii="Arial" w:hAnsi="Arial" w:cs="Arial"/>
          <w:sz w:val="24"/>
          <w:szCs w:val="24"/>
        </w:rPr>
        <w:footnoteReference w:id="9"/>
      </w:r>
      <w:r w:rsidR="00E971A7" w:rsidRPr="00B96E6A">
        <w:rPr>
          <w:rFonts w:ascii="Arial" w:hAnsi="Arial" w:cs="Arial"/>
          <w:sz w:val="24"/>
          <w:szCs w:val="24"/>
        </w:rPr>
        <w:t>.</w:t>
      </w:r>
      <w:r w:rsidR="009D232A" w:rsidRPr="00B96E6A">
        <w:rPr>
          <w:rFonts w:ascii="Arial" w:hAnsi="Arial" w:cs="Arial"/>
          <w:sz w:val="24"/>
          <w:szCs w:val="24"/>
        </w:rPr>
        <w:t xml:space="preserve"> Já no terceiro parágrafo, quando </w:t>
      </w:r>
      <w:r w:rsidR="00E02580" w:rsidRPr="00B96E6A">
        <w:rPr>
          <w:rFonts w:ascii="Arial" w:hAnsi="Arial" w:cs="Arial"/>
          <w:sz w:val="24"/>
          <w:szCs w:val="24"/>
        </w:rPr>
        <w:t xml:space="preserve">discorre sobre </w:t>
      </w:r>
      <w:r w:rsidR="009D232A" w:rsidRPr="00B96E6A">
        <w:rPr>
          <w:rFonts w:ascii="Arial" w:hAnsi="Arial" w:cs="Arial"/>
          <w:sz w:val="24"/>
          <w:szCs w:val="24"/>
        </w:rPr>
        <w:t>aqueles que integram o RGPS na condição de contribuinte individual</w:t>
      </w:r>
      <w:r w:rsidR="00560DA7" w:rsidRPr="00B96E6A">
        <w:rPr>
          <w:rFonts w:ascii="Arial" w:hAnsi="Arial" w:cs="Arial"/>
          <w:sz w:val="24"/>
          <w:szCs w:val="24"/>
        </w:rPr>
        <w:t xml:space="preserve">, a matéria afirma que “Para esses profissionais acessarem a Previdência Social, é preciso contribuir com o INSS com o próprio dinheiro. Assim, têm direito a </w:t>
      </w:r>
      <w:r w:rsidR="00560DA7" w:rsidRPr="00B96E6A">
        <w:rPr>
          <w:rFonts w:ascii="Arial" w:hAnsi="Arial" w:cs="Arial"/>
          <w:sz w:val="24"/>
          <w:szCs w:val="24"/>
        </w:rPr>
        <w:lastRenderedPageBreak/>
        <w:t>aposentadoria, pensão por morte, auxílio-acidente e outros benefícios previdenciários”.</w:t>
      </w:r>
      <w:r w:rsidR="00E02580" w:rsidRPr="00B96E6A">
        <w:rPr>
          <w:rFonts w:ascii="Arial" w:hAnsi="Arial" w:cs="Arial"/>
          <w:sz w:val="24"/>
          <w:szCs w:val="24"/>
        </w:rPr>
        <w:t xml:space="preserve"> Uma informação claramente equivocada, já que o contribuinte individual não faz jus ao </w:t>
      </w:r>
      <w:r w:rsidR="003A5682" w:rsidRPr="00B96E6A">
        <w:rPr>
          <w:rFonts w:ascii="Arial" w:hAnsi="Arial" w:cs="Arial"/>
          <w:sz w:val="24"/>
          <w:szCs w:val="24"/>
        </w:rPr>
        <w:t>benefício</w:t>
      </w:r>
      <w:r w:rsidR="00E02580" w:rsidRPr="00B96E6A">
        <w:rPr>
          <w:rFonts w:ascii="Arial" w:hAnsi="Arial" w:cs="Arial"/>
          <w:sz w:val="24"/>
          <w:szCs w:val="24"/>
        </w:rPr>
        <w:t xml:space="preserve"> de auxílio-acidente.</w:t>
      </w:r>
    </w:p>
    <w:p w14:paraId="63744200" w14:textId="71F35B93" w:rsidR="00407383" w:rsidRPr="00B96E6A" w:rsidRDefault="003A5682" w:rsidP="009149AE">
      <w:pPr>
        <w:spacing w:line="360" w:lineRule="auto"/>
        <w:jc w:val="both"/>
        <w:rPr>
          <w:rFonts w:ascii="Arial" w:hAnsi="Arial" w:cs="Arial"/>
          <w:sz w:val="24"/>
          <w:szCs w:val="24"/>
        </w:rPr>
      </w:pPr>
      <w:r w:rsidRPr="00B96E6A">
        <w:rPr>
          <w:rFonts w:ascii="Arial" w:hAnsi="Arial" w:cs="Arial"/>
          <w:sz w:val="24"/>
          <w:szCs w:val="24"/>
        </w:rPr>
        <w:t>A exclusão de tais segurados</w:t>
      </w:r>
      <w:r w:rsidR="00A748BB" w:rsidRPr="00B96E6A">
        <w:rPr>
          <w:rFonts w:ascii="Arial" w:hAnsi="Arial" w:cs="Arial"/>
          <w:sz w:val="24"/>
          <w:szCs w:val="24"/>
        </w:rPr>
        <w:t xml:space="preserve"> </w:t>
      </w:r>
      <w:r w:rsidRPr="00B96E6A">
        <w:rPr>
          <w:rFonts w:ascii="Arial" w:hAnsi="Arial" w:cs="Arial"/>
          <w:sz w:val="24"/>
          <w:szCs w:val="24"/>
        </w:rPr>
        <w:t>chama ainda mais atenção</w:t>
      </w:r>
      <w:r w:rsidR="00A748BB" w:rsidRPr="00B96E6A">
        <w:rPr>
          <w:rFonts w:ascii="Arial" w:hAnsi="Arial" w:cs="Arial"/>
          <w:sz w:val="24"/>
          <w:szCs w:val="24"/>
        </w:rPr>
        <w:t xml:space="preserve"> quando analisados</w:t>
      </w:r>
      <w:r w:rsidRPr="00B96E6A">
        <w:rPr>
          <w:rFonts w:ascii="Arial" w:hAnsi="Arial" w:cs="Arial"/>
          <w:sz w:val="24"/>
          <w:szCs w:val="24"/>
        </w:rPr>
        <w:t xml:space="preserve"> em conjunto</w:t>
      </w:r>
      <w:r w:rsidR="00A748BB" w:rsidRPr="00B96E6A">
        <w:rPr>
          <w:rFonts w:ascii="Arial" w:hAnsi="Arial" w:cs="Arial"/>
          <w:sz w:val="24"/>
          <w:szCs w:val="24"/>
        </w:rPr>
        <w:t xml:space="preserve"> </w:t>
      </w:r>
      <w:r w:rsidRPr="00B96E6A">
        <w:rPr>
          <w:rFonts w:ascii="Arial" w:hAnsi="Arial" w:cs="Arial"/>
          <w:sz w:val="24"/>
          <w:szCs w:val="24"/>
        </w:rPr>
        <w:t xml:space="preserve">com </w:t>
      </w:r>
      <w:r w:rsidR="00262BF5">
        <w:rPr>
          <w:rFonts w:ascii="Arial" w:hAnsi="Arial" w:cs="Arial"/>
          <w:sz w:val="24"/>
          <w:szCs w:val="24"/>
        </w:rPr>
        <w:t xml:space="preserve">os </w:t>
      </w:r>
      <w:r w:rsidR="00973A0F" w:rsidRPr="00B96E6A">
        <w:rPr>
          <w:rFonts w:ascii="Arial" w:hAnsi="Arial" w:cs="Arial"/>
          <w:sz w:val="24"/>
          <w:szCs w:val="24"/>
        </w:rPr>
        <w:t>dados levantados pela FUNDACENTRO</w:t>
      </w:r>
      <w:r w:rsidR="0091046F" w:rsidRPr="00B96E6A">
        <w:rPr>
          <w:rFonts w:ascii="Arial" w:hAnsi="Arial" w:cs="Arial"/>
          <w:sz w:val="24"/>
          <w:szCs w:val="24"/>
        </w:rPr>
        <w:t xml:space="preserve"> e pela Universidade Federal da Bahia (UFBA),</w:t>
      </w:r>
      <w:r w:rsidR="00973A0F" w:rsidRPr="00B96E6A">
        <w:rPr>
          <w:rFonts w:ascii="Arial" w:hAnsi="Arial" w:cs="Arial"/>
          <w:sz w:val="24"/>
          <w:szCs w:val="24"/>
        </w:rPr>
        <w:t xml:space="preserve"> no bojo do </w:t>
      </w:r>
      <w:r w:rsidR="00772771" w:rsidRPr="00B96E6A">
        <w:rPr>
          <w:rFonts w:ascii="Arial" w:hAnsi="Arial" w:cs="Arial"/>
          <w:sz w:val="24"/>
          <w:szCs w:val="24"/>
        </w:rPr>
        <w:t>“</w:t>
      </w:r>
      <w:r w:rsidR="00973A0F" w:rsidRPr="00B96E6A">
        <w:rPr>
          <w:rFonts w:ascii="Arial" w:hAnsi="Arial" w:cs="Arial"/>
          <w:sz w:val="24"/>
          <w:szCs w:val="24"/>
        </w:rPr>
        <w:t>Levantamento sobre o Trabalho de Entregadores e Motoristas das autointituladas “plataformas digitais”, Relatório de Pesquisa Número 2 – Volume I</w:t>
      </w:r>
      <w:r w:rsidR="00772771" w:rsidRPr="00B96E6A">
        <w:rPr>
          <w:rFonts w:ascii="Arial" w:hAnsi="Arial" w:cs="Arial"/>
          <w:sz w:val="24"/>
          <w:szCs w:val="24"/>
        </w:rPr>
        <w:t>”</w:t>
      </w:r>
      <w:r w:rsidR="0091046F" w:rsidRPr="00B96E6A">
        <w:rPr>
          <w:rStyle w:val="Refdenotaderodap"/>
          <w:rFonts w:ascii="Arial" w:hAnsi="Arial" w:cs="Arial"/>
          <w:sz w:val="24"/>
          <w:szCs w:val="24"/>
        </w:rPr>
        <w:footnoteReference w:id="10"/>
      </w:r>
      <w:r w:rsidR="00973A0F" w:rsidRPr="00B96E6A">
        <w:rPr>
          <w:rFonts w:ascii="Arial" w:hAnsi="Arial" w:cs="Arial"/>
          <w:sz w:val="24"/>
          <w:szCs w:val="24"/>
        </w:rPr>
        <w:t>.</w:t>
      </w:r>
    </w:p>
    <w:p w14:paraId="6060A5C7" w14:textId="10EB4BD4" w:rsidR="00973A0F" w:rsidRPr="00B96E6A" w:rsidRDefault="00973A0F" w:rsidP="009149AE">
      <w:pPr>
        <w:spacing w:line="360" w:lineRule="auto"/>
        <w:jc w:val="both"/>
        <w:rPr>
          <w:rFonts w:ascii="Arial" w:hAnsi="Arial" w:cs="Arial"/>
          <w:sz w:val="24"/>
          <w:szCs w:val="24"/>
        </w:rPr>
      </w:pPr>
      <w:r w:rsidRPr="00B96E6A">
        <w:rPr>
          <w:rFonts w:ascii="Arial" w:hAnsi="Arial" w:cs="Arial"/>
          <w:sz w:val="24"/>
          <w:szCs w:val="24"/>
        </w:rPr>
        <w:t xml:space="preserve">A pesquisa foi realizada </w:t>
      </w:r>
      <w:r w:rsidR="00477544" w:rsidRPr="00B96E6A">
        <w:rPr>
          <w:rFonts w:ascii="Arial" w:hAnsi="Arial" w:cs="Arial"/>
          <w:sz w:val="24"/>
          <w:szCs w:val="24"/>
        </w:rPr>
        <w:t>por meio de informações obtidas a partir de entrevistas e análise de documentação disponibilizada por entregadores e motoristas, entre março de 2021 e junho de 2023.</w:t>
      </w:r>
      <w:r w:rsidR="00DB1DC1" w:rsidRPr="00B96E6A">
        <w:rPr>
          <w:rFonts w:ascii="Arial" w:hAnsi="Arial" w:cs="Arial"/>
          <w:sz w:val="24"/>
          <w:szCs w:val="24"/>
        </w:rPr>
        <w:t xml:space="preserve"> Foram entrevistadas 160 (cento e sessenta) pessoas, sendo que 66,1% dirigiam motocicletas, 25,2% carros e 8,7% bicicletas.</w:t>
      </w:r>
      <w:r w:rsidR="003C3CFC" w:rsidRPr="00B96E6A">
        <w:rPr>
          <w:rFonts w:ascii="Arial" w:hAnsi="Arial" w:cs="Arial"/>
          <w:sz w:val="24"/>
          <w:szCs w:val="24"/>
        </w:rPr>
        <w:t xml:space="preserve"> Além disso, os entrevistados relataram que trabalham ou trabalharam para as seguintes empresas: iFood, Uber, Rappi, Zé Delivery, 99 POP, </w:t>
      </w:r>
      <w:proofErr w:type="spellStart"/>
      <w:r w:rsidR="003C3CFC" w:rsidRPr="00B96E6A">
        <w:rPr>
          <w:rFonts w:ascii="Arial" w:hAnsi="Arial" w:cs="Arial"/>
          <w:sz w:val="24"/>
          <w:szCs w:val="24"/>
        </w:rPr>
        <w:t>InDriver</w:t>
      </w:r>
      <w:proofErr w:type="spellEnd"/>
      <w:r w:rsidR="003C3CFC" w:rsidRPr="00B96E6A">
        <w:rPr>
          <w:rFonts w:ascii="Arial" w:hAnsi="Arial" w:cs="Arial"/>
          <w:sz w:val="24"/>
          <w:szCs w:val="24"/>
        </w:rPr>
        <w:t xml:space="preserve">, Bozo Delivery, Lala Move, James, </w:t>
      </w:r>
      <w:proofErr w:type="spellStart"/>
      <w:r w:rsidR="003C3CFC" w:rsidRPr="00B96E6A">
        <w:rPr>
          <w:rFonts w:ascii="Arial" w:hAnsi="Arial" w:cs="Arial"/>
          <w:sz w:val="24"/>
          <w:szCs w:val="24"/>
        </w:rPr>
        <w:t>Cornershop</w:t>
      </w:r>
      <w:proofErr w:type="spellEnd"/>
      <w:r w:rsidR="003C3CFC" w:rsidRPr="00B96E6A">
        <w:rPr>
          <w:rFonts w:ascii="Arial" w:hAnsi="Arial" w:cs="Arial"/>
          <w:sz w:val="24"/>
          <w:szCs w:val="24"/>
        </w:rPr>
        <w:t xml:space="preserve">, </w:t>
      </w:r>
      <w:proofErr w:type="spellStart"/>
      <w:r w:rsidR="003C3CFC" w:rsidRPr="00B96E6A">
        <w:rPr>
          <w:rFonts w:ascii="Arial" w:hAnsi="Arial" w:cs="Arial"/>
          <w:sz w:val="24"/>
          <w:szCs w:val="24"/>
        </w:rPr>
        <w:t>Chipfy</w:t>
      </w:r>
      <w:proofErr w:type="spellEnd"/>
      <w:r w:rsidR="003C3CFC" w:rsidRPr="00B96E6A">
        <w:rPr>
          <w:rFonts w:ascii="Arial" w:hAnsi="Arial" w:cs="Arial"/>
          <w:sz w:val="24"/>
          <w:szCs w:val="24"/>
        </w:rPr>
        <w:t>, Ame Flash e Chip (Americanas).</w:t>
      </w:r>
    </w:p>
    <w:p w14:paraId="00D06CD0" w14:textId="50D53DFB" w:rsidR="003C3CFC" w:rsidRPr="00B96E6A" w:rsidRDefault="00975365" w:rsidP="009149AE">
      <w:pPr>
        <w:spacing w:line="360" w:lineRule="auto"/>
        <w:jc w:val="both"/>
        <w:rPr>
          <w:rFonts w:ascii="Arial" w:hAnsi="Arial" w:cs="Arial"/>
          <w:sz w:val="24"/>
          <w:szCs w:val="24"/>
        </w:rPr>
      </w:pPr>
      <w:r w:rsidRPr="00B96E6A">
        <w:rPr>
          <w:rFonts w:ascii="Arial" w:hAnsi="Arial" w:cs="Arial"/>
          <w:sz w:val="24"/>
          <w:szCs w:val="24"/>
        </w:rPr>
        <w:t>O resultado da pesquisa indicou que 58,9% das pessoas</w:t>
      </w:r>
      <w:r w:rsidR="001121E5" w:rsidRPr="00B96E6A">
        <w:rPr>
          <w:rFonts w:ascii="Arial" w:hAnsi="Arial" w:cs="Arial"/>
          <w:sz w:val="24"/>
          <w:szCs w:val="24"/>
        </w:rPr>
        <w:t xml:space="preserve"> entrevistadas</w:t>
      </w:r>
      <w:r w:rsidRPr="00B96E6A">
        <w:rPr>
          <w:rFonts w:ascii="Arial" w:hAnsi="Arial" w:cs="Arial"/>
          <w:sz w:val="24"/>
          <w:szCs w:val="24"/>
        </w:rPr>
        <w:t xml:space="preserve"> já sofreram acidente de trânsito, assalto, tiro ou agressão trabalhando para essas empresas. A incidência das ocorrências, segundo os veículos utilizados, foram as seguintes: 63,6% entre os motociclistas, 50% entre os ciclistas e 45,5% entre os que guiavam carro.</w:t>
      </w:r>
    </w:p>
    <w:p w14:paraId="6202035A" w14:textId="03BE3B76" w:rsidR="00363197" w:rsidRPr="00B96E6A" w:rsidRDefault="00363197" w:rsidP="009149AE">
      <w:pPr>
        <w:spacing w:line="360" w:lineRule="auto"/>
        <w:jc w:val="both"/>
        <w:rPr>
          <w:rFonts w:ascii="Arial" w:hAnsi="Arial" w:cs="Arial"/>
          <w:sz w:val="24"/>
          <w:szCs w:val="24"/>
        </w:rPr>
      </w:pPr>
      <w:r w:rsidRPr="00B96E6A">
        <w:rPr>
          <w:rFonts w:ascii="Arial" w:hAnsi="Arial" w:cs="Arial"/>
          <w:sz w:val="24"/>
          <w:szCs w:val="24"/>
        </w:rPr>
        <w:t>Os dados levantados reiteraram os achados do levantamento de 2020 do</w:t>
      </w:r>
      <w:r w:rsidR="00772771" w:rsidRPr="00B96E6A">
        <w:rPr>
          <w:rFonts w:ascii="Arial" w:hAnsi="Arial" w:cs="Arial"/>
          <w:sz w:val="24"/>
          <w:szCs w:val="24"/>
        </w:rPr>
        <w:t xml:space="preserve"> mesmo projeto, denominado</w:t>
      </w:r>
      <w:r w:rsidRPr="00B96E6A">
        <w:rPr>
          <w:rFonts w:ascii="Arial" w:hAnsi="Arial" w:cs="Arial"/>
          <w:sz w:val="24"/>
          <w:szCs w:val="24"/>
        </w:rPr>
        <w:t xml:space="preserve"> Caminhos do Trabalho.</w:t>
      </w:r>
    </w:p>
    <w:p w14:paraId="5D6842F7" w14:textId="570BC5B4" w:rsidR="00363197" w:rsidRPr="00B96E6A" w:rsidRDefault="004E2FAD" w:rsidP="009149AE">
      <w:pPr>
        <w:spacing w:line="360" w:lineRule="auto"/>
        <w:jc w:val="both"/>
        <w:rPr>
          <w:rFonts w:ascii="Arial" w:hAnsi="Arial" w:cs="Arial"/>
          <w:sz w:val="24"/>
          <w:szCs w:val="24"/>
        </w:rPr>
      </w:pPr>
      <w:r w:rsidRPr="00B96E6A">
        <w:rPr>
          <w:rFonts w:ascii="Arial" w:hAnsi="Arial" w:cs="Arial"/>
          <w:sz w:val="24"/>
          <w:szCs w:val="24"/>
        </w:rPr>
        <w:t>Utilizando o dado geral, que não discrimina a natureza do veículo utilizado, pode-se afirmar que cerca de 6 (seis) a cada 10 (dez) “trabalhadores de plataforma” já sofreram acidente de trânsito, assalto, tiro ou agressão.</w:t>
      </w:r>
    </w:p>
    <w:p w14:paraId="66A7B06E" w14:textId="2DEC890E" w:rsidR="004E2FAD" w:rsidRPr="00B96E6A" w:rsidRDefault="004E2FAD" w:rsidP="009149AE">
      <w:pPr>
        <w:spacing w:line="360" w:lineRule="auto"/>
        <w:jc w:val="both"/>
        <w:rPr>
          <w:rFonts w:ascii="Arial" w:hAnsi="Arial" w:cs="Arial"/>
          <w:sz w:val="24"/>
          <w:szCs w:val="24"/>
        </w:rPr>
      </w:pPr>
      <w:r w:rsidRPr="00B96E6A">
        <w:rPr>
          <w:rFonts w:ascii="Arial" w:hAnsi="Arial" w:cs="Arial"/>
          <w:sz w:val="24"/>
          <w:szCs w:val="24"/>
        </w:rPr>
        <w:t>Ainda que nem todos os eventos ocorridos tenha</w:t>
      </w:r>
      <w:r w:rsidR="00E0075A" w:rsidRPr="00B96E6A">
        <w:rPr>
          <w:rFonts w:ascii="Arial" w:hAnsi="Arial" w:cs="Arial"/>
          <w:sz w:val="24"/>
          <w:szCs w:val="24"/>
        </w:rPr>
        <w:t>m</w:t>
      </w:r>
      <w:r w:rsidRPr="00B96E6A">
        <w:rPr>
          <w:rFonts w:ascii="Arial" w:hAnsi="Arial" w:cs="Arial"/>
          <w:sz w:val="24"/>
          <w:szCs w:val="24"/>
        </w:rPr>
        <w:t xml:space="preserve"> causado alguma lesão</w:t>
      </w:r>
      <w:r w:rsidR="00D0371E" w:rsidRPr="00B96E6A">
        <w:rPr>
          <w:rFonts w:ascii="Arial" w:hAnsi="Arial" w:cs="Arial"/>
          <w:sz w:val="24"/>
          <w:szCs w:val="24"/>
        </w:rPr>
        <w:t xml:space="preserve"> ou sequela, é seguro afirmar, sobretudo no que tange àqueles que guiam motocicletas e bicicletas, </w:t>
      </w:r>
      <w:r w:rsidR="00D0371E" w:rsidRPr="00B96E6A">
        <w:rPr>
          <w:rFonts w:ascii="Arial" w:hAnsi="Arial" w:cs="Arial"/>
          <w:sz w:val="24"/>
          <w:szCs w:val="24"/>
        </w:rPr>
        <w:lastRenderedPageBreak/>
        <w:t xml:space="preserve">veículos que garantem menor grau de proteção ao </w:t>
      </w:r>
      <w:r w:rsidR="003141ED" w:rsidRPr="00B96E6A">
        <w:rPr>
          <w:rFonts w:ascii="Arial" w:hAnsi="Arial" w:cs="Arial"/>
          <w:sz w:val="24"/>
          <w:szCs w:val="24"/>
        </w:rPr>
        <w:t>usuário,</w:t>
      </w:r>
      <w:r w:rsidR="00D0371E" w:rsidRPr="00B96E6A">
        <w:rPr>
          <w:rFonts w:ascii="Arial" w:hAnsi="Arial" w:cs="Arial"/>
          <w:sz w:val="24"/>
          <w:szCs w:val="24"/>
        </w:rPr>
        <w:t xml:space="preserve"> que parte </w:t>
      </w:r>
      <w:r w:rsidR="003141ED" w:rsidRPr="00B96E6A">
        <w:rPr>
          <w:rFonts w:ascii="Arial" w:hAnsi="Arial" w:cs="Arial"/>
          <w:sz w:val="24"/>
          <w:szCs w:val="24"/>
        </w:rPr>
        <w:t xml:space="preserve">dos trabalhadores tiveram a sua capacidade laborativa reduzida em razão </w:t>
      </w:r>
      <w:r w:rsidR="00AE105A" w:rsidRPr="00B96E6A">
        <w:rPr>
          <w:rFonts w:ascii="Arial" w:hAnsi="Arial" w:cs="Arial"/>
          <w:sz w:val="24"/>
          <w:szCs w:val="24"/>
        </w:rPr>
        <w:t>de eventos como acidente de trânsito, assalto, tiro ou agressão.</w:t>
      </w:r>
    </w:p>
    <w:p w14:paraId="3DD908D6" w14:textId="6404998B" w:rsidR="00244D7A" w:rsidRPr="00B96E6A" w:rsidRDefault="00733262" w:rsidP="009149AE">
      <w:pPr>
        <w:spacing w:line="360" w:lineRule="auto"/>
        <w:jc w:val="both"/>
        <w:rPr>
          <w:rFonts w:ascii="Arial" w:hAnsi="Arial" w:cs="Arial"/>
          <w:sz w:val="24"/>
          <w:szCs w:val="24"/>
        </w:rPr>
      </w:pPr>
      <w:r w:rsidRPr="00B96E6A">
        <w:rPr>
          <w:rFonts w:ascii="Arial" w:hAnsi="Arial" w:cs="Arial"/>
          <w:sz w:val="24"/>
          <w:szCs w:val="24"/>
        </w:rPr>
        <w:t xml:space="preserve">Os mais desafortunados, que </w:t>
      </w:r>
      <w:r w:rsidR="00E0075A" w:rsidRPr="00B96E6A">
        <w:rPr>
          <w:rFonts w:ascii="Arial" w:hAnsi="Arial" w:cs="Arial"/>
          <w:sz w:val="24"/>
          <w:szCs w:val="24"/>
        </w:rPr>
        <w:t>tiveram a</w:t>
      </w:r>
      <w:r w:rsidRPr="00B96E6A">
        <w:rPr>
          <w:rFonts w:ascii="Arial" w:hAnsi="Arial" w:cs="Arial"/>
          <w:sz w:val="24"/>
          <w:szCs w:val="24"/>
        </w:rPr>
        <w:t xml:space="preserve"> capacidade laborativa reduzida, entretanto, não puseram usufruir do benefício previdenciário indenizatório, o que, por certo, causou decréscimo na renda familiar, já que é por meio da capacidade laborativa que os trabalhadores fornecem </w:t>
      </w:r>
      <w:r w:rsidR="001F2336" w:rsidRPr="00B96E6A">
        <w:rPr>
          <w:rFonts w:ascii="Arial" w:hAnsi="Arial" w:cs="Arial"/>
          <w:sz w:val="24"/>
          <w:szCs w:val="24"/>
        </w:rPr>
        <w:t>o sustento e a manutenção de seus lares.</w:t>
      </w:r>
    </w:p>
    <w:p w14:paraId="7E3CBBC9" w14:textId="2AF9537A" w:rsidR="00C13971" w:rsidRPr="00B96E6A" w:rsidRDefault="00AE105A" w:rsidP="009149AE">
      <w:pPr>
        <w:spacing w:line="360" w:lineRule="auto"/>
        <w:jc w:val="both"/>
        <w:rPr>
          <w:rFonts w:ascii="Arial" w:hAnsi="Arial" w:cs="Arial"/>
          <w:sz w:val="24"/>
          <w:szCs w:val="24"/>
        </w:rPr>
      </w:pPr>
      <w:r w:rsidRPr="00B96E6A">
        <w:rPr>
          <w:rFonts w:ascii="Arial" w:hAnsi="Arial" w:cs="Arial"/>
          <w:sz w:val="24"/>
          <w:szCs w:val="24"/>
        </w:rPr>
        <w:t xml:space="preserve">Aqueles que não sofreram acidentes e/ou redução da sua capacidade laborativa em </w:t>
      </w:r>
      <w:r w:rsidR="0008322B" w:rsidRPr="00B96E6A">
        <w:rPr>
          <w:rFonts w:ascii="Arial" w:hAnsi="Arial" w:cs="Arial"/>
          <w:sz w:val="24"/>
          <w:szCs w:val="24"/>
        </w:rPr>
        <w:t>decorrência</w:t>
      </w:r>
      <w:r w:rsidRPr="00B96E6A">
        <w:rPr>
          <w:rFonts w:ascii="Arial" w:hAnsi="Arial" w:cs="Arial"/>
          <w:sz w:val="24"/>
          <w:szCs w:val="24"/>
        </w:rPr>
        <w:t xml:space="preserve"> de tais </w:t>
      </w:r>
      <w:r w:rsidR="0008322B" w:rsidRPr="00B96E6A">
        <w:rPr>
          <w:rFonts w:ascii="Arial" w:hAnsi="Arial" w:cs="Arial"/>
          <w:sz w:val="24"/>
          <w:szCs w:val="24"/>
        </w:rPr>
        <w:t>episódios, encontram-se</w:t>
      </w:r>
      <w:r w:rsidR="00A33B08" w:rsidRPr="00B96E6A">
        <w:rPr>
          <w:rFonts w:ascii="Arial" w:hAnsi="Arial" w:cs="Arial"/>
          <w:sz w:val="24"/>
          <w:szCs w:val="24"/>
        </w:rPr>
        <w:t>, no entanto, em</w:t>
      </w:r>
      <w:r w:rsidR="0008322B" w:rsidRPr="00B96E6A">
        <w:rPr>
          <w:rFonts w:ascii="Arial" w:hAnsi="Arial" w:cs="Arial"/>
          <w:sz w:val="24"/>
          <w:szCs w:val="24"/>
        </w:rPr>
        <w:t xml:space="preserve"> </w:t>
      </w:r>
      <w:r w:rsidR="005B2162" w:rsidRPr="00B96E6A">
        <w:rPr>
          <w:rFonts w:ascii="Arial" w:hAnsi="Arial" w:cs="Arial"/>
          <w:sz w:val="24"/>
          <w:szCs w:val="24"/>
        </w:rPr>
        <w:t>constante situação de risco</w:t>
      </w:r>
      <w:r w:rsidR="00A01165" w:rsidRPr="00B96E6A">
        <w:rPr>
          <w:rFonts w:ascii="Arial" w:hAnsi="Arial" w:cs="Arial"/>
          <w:sz w:val="24"/>
          <w:szCs w:val="24"/>
        </w:rPr>
        <w:t>, pois,</w:t>
      </w:r>
      <w:r w:rsidR="00C13971" w:rsidRPr="00B96E6A">
        <w:rPr>
          <w:rFonts w:ascii="Arial" w:hAnsi="Arial" w:cs="Arial"/>
          <w:sz w:val="24"/>
          <w:szCs w:val="24"/>
        </w:rPr>
        <w:t xml:space="preserve"> </w:t>
      </w:r>
      <w:r w:rsidR="001863A4" w:rsidRPr="00B96E6A">
        <w:rPr>
          <w:rFonts w:ascii="Arial" w:hAnsi="Arial" w:cs="Arial"/>
          <w:sz w:val="24"/>
          <w:szCs w:val="24"/>
        </w:rPr>
        <w:t>em razão do elevado número de acidentes graves e fatais, o</w:t>
      </w:r>
      <w:r w:rsidR="00C13971" w:rsidRPr="00B96E6A">
        <w:rPr>
          <w:rFonts w:ascii="Arial" w:hAnsi="Arial" w:cs="Arial"/>
          <w:sz w:val="24"/>
          <w:szCs w:val="24"/>
        </w:rPr>
        <w:t xml:space="preserve"> país vive o que alguns especialistas chamam de “epidemia de mortes no trânsito”.</w:t>
      </w:r>
    </w:p>
    <w:p w14:paraId="19B8AA2F" w14:textId="57D1804D" w:rsidR="00C57221" w:rsidRPr="00B96E6A" w:rsidRDefault="00C13971" w:rsidP="009149AE">
      <w:pPr>
        <w:spacing w:line="360" w:lineRule="auto"/>
        <w:jc w:val="both"/>
        <w:rPr>
          <w:rFonts w:ascii="Arial" w:hAnsi="Arial" w:cs="Arial"/>
          <w:sz w:val="24"/>
          <w:szCs w:val="24"/>
        </w:rPr>
      </w:pPr>
      <w:r w:rsidRPr="00B96E6A">
        <w:rPr>
          <w:rFonts w:ascii="Arial" w:hAnsi="Arial" w:cs="Arial"/>
          <w:sz w:val="24"/>
          <w:szCs w:val="24"/>
        </w:rPr>
        <w:t>S</w:t>
      </w:r>
      <w:r w:rsidR="00A01165" w:rsidRPr="00B96E6A">
        <w:rPr>
          <w:rFonts w:ascii="Arial" w:hAnsi="Arial" w:cs="Arial"/>
          <w:sz w:val="24"/>
          <w:szCs w:val="24"/>
        </w:rPr>
        <w:t>egundo relatório</w:t>
      </w:r>
      <w:r w:rsidR="006B4371" w:rsidRPr="00B96E6A">
        <w:rPr>
          <w:rFonts w:ascii="Arial" w:hAnsi="Arial" w:cs="Arial"/>
          <w:sz w:val="24"/>
          <w:szCs w:val="24"/>
        </w:rPr>
        <w:t xml:space="preserve"> </w:t>
      </w:r>
      <w:r w:rsidR="006B4371" w:rsidRPr="00B96E6A">
        <w:rPr>
          <w:rFonts w:ascii="Arial" w:hAnsi="Arial" w:cs="Arial"/>
          <w:i/>
          <w:iCs/>
          <w:sz w:val="24"/>
          <w:szCs w:val="24"/>
        </w:rPr>
        <w:t xml:space="preserve">Global status </w:t>
      </w:r>
      <w:proofErr w:type="spellStart"/>
      <w:r w:rsidR="006B4371" w:rsidRPr="00B96E6A">
        <w:rPr>
          <w:rFonts w:ascii="Arial" w:hAnsi="Arial" w:cs="Arial"/>
          <w:i/>
          <w:iCs/>
          <w:sz w:val="24"/>
          <w:szCs w:val="24"/>
        </w:rPr>
        <w:t>report</w:t>
      </w:r>
      <w:proofErr w:type="spellEnd"/>
      <w:r w:rsidR="006B4371" w:rsidRPr="00B96E6A">
        <w:rPr>
          <w:rFonts w:ascii="Arial" w:hAnsi="Arial" w:cs="Arial"/>
          <w:i/>
          <w:iCs/>
          <w:sz w:val="24"/>
          <w:szCs w:val="24"/>
        </w:rPr>
        <w:t xml:space="preserve"> </w:t>
      </w:r>
      <w:proofErr w:type="spellStart"/>
      <w:r w:rsidR="006B4371" w:rsidRPr="00B96E6A">
        <w:rPr>
          <w:rFonts w:ascii="Arial" w:hAnsi="Arial" w:cs="Arial"/>
          <w:i/>
          <w:iCs/>
          <w:sz w:val="24"/>
          <w:szCs w:val="24"/>
        </w:rPr>
        <w:t>on</w:t>
      </w:r>
      <w:proofErr w:type="spellEnd"/>
      <w:r w:rsidR="006B4371" w:rsidRPr="00B96E6A">
        <w:rPr>
          <w:rFonts w:ascii="Arial" w:hAnsi="Arial" w:cs="Arial"/>
          <w:i/>
          <w:iCs/>
          <w:sz w:val="24"/>
          <w:szCs w:val="24"/>
        </w:rPr>
        <w:t xml:space="preserve"> </w:t>
      </w:r>
      <w:proofErr w:type="spellStart"/>
      <w:r w:rsidR="006B4371" w:rsidRPr="00B96E6A">
        <w:rPr>
          <w:rFonts w:ascii="Arial" w:hAnsi="Arial" w:cs="Arial"/>
          <w:i/>
          <w:iCs/>
          <w:sz w:val="24"/>
          <w:szCs w:val="24"/>
        </w:rPr>
        <w:t>road</w:t>
      </w:r>
      <w:proofErr w:type="spellEnd"/>
      <w:r w:rsidR="006B4371" w:rsidRPr="00B96E6A">
        <w:rPr>
          <w:rFonts w:ascii="Arial" w:hAnsi="Arial" w:cs="Arial"/>
          <w:i/>
          <w:iCs/>
          <w:sz w:val="24"/>
          <w:szCs w:val="24"/>
        </w:rPr>
        <w:t xml:space="preserve"> </w:t>
      </w:r>
      <w:proofErr w:type="spellStart"/>
      <w:r w:rsidR="006B4371" w:rsidRPr="00B96E6A">
        <w:rPr>
          <w:rFonts w:ascii="Arial" w:hAnsi="Arial" w:cs="Arial"/>
          <w:i/>
          <w:iCs/>
          <w:sz w:val="24"/>
          <w:szCs w:val="24"/>
        </w:rPr>
        <w:t>safety</w:t>
      </w:r>
      <w:proofErr w:type="spellEnd"/>
      <w:r w:rsidR="00A01165" w:rsidRPr="00B96E6A">
        <w:rPr>
          <w:rFonts w:ascii="Arial" w:hAnsi="Arial" w:cs="Arial"/>
          <w:sz w:val="24"/>
          <w:szCs w:val="24"/>
        </w:rPr>
        <w:t xml:space="preserve"> </w:t>
      </w:r>
      <w:r w:rsidR="00BB7AFF" w:rsidRPr="00B96E6A">
        <w:rPr>
          <w:rFonts w:ascii="Arial" w:hAnsi="Arial" w:cs="Arial"/>
          <w:sz w:val="24"/>
          <w:szCs w:val="24"/>
        </w:rPr>
        <w:t>de 2023</w:t>
      </w:r>
      <w:r w:rsidR="00B5247E" w:rsidRPr="00B96E6A">
        <w:rPr>
          <w:rStyle w:val="Refdenotaderodap"/>
          <w:rFonts w:ascii="Arial" w:hAnsi="Arial" w:cs="Arial"/>
          <w:sz w:val="24"/>
          <w:szCs w:val="24"/>
        </w:rPr>
        <w:footnoteReference w:id="11"/>
      </w:r>
      <w:r w:rsidR="00BB7AFF" w:rsidRPr="00B96E6A">
        <w:rPr>
          <w:rFonts w:ascii="Arial" w:hAnsi="Arial" w:cs="Arial"/>
          <w:sz w:val="24"/>
          <w:szCs w:val="24"/>
        </w:rPr>
        <w:t xml:space="preserve">, produzido pela </w:t>
      </w:r>
      <w:r w:rsidR="00A01165" w:rsidRPr="00B96E6A">
        <w:rPr>
          <w:rFonts w:ascii="Arial" w:hAnsi="Arial" w:cs="Arial"/>
          <w:sz w:val="24"/>
          <w:szCs w:val="24"/>
        </w:rPr>
        <w:t>Organização Mundial de Saúde (OMS), o Brasil é o 3º (terceiro) país que mais registra mortes no trânsito.</w:t>
      </w:r>
      <w:r w:rsidR="005B0E91" w:rsidRPr="00B96E6A">
        <w:rPr>
          <w:rFonts w:ascii="Arial" w:hAnsi="Arial" w:cs="Arial"/>
          <w:sz w:val="24"/>
          <w:szCs w:val="24"/>
        </w:rPr>
        <w:t xml:space="preserve"> </w:t>
      </w:r>
      <w:r w:rsidRPr="00B96E6A">
        <w:rPr>
          <w:rFonts w:ascii="Arial" w:hAnsi="Arial" w:cs="Arial"/>
          <w:sz w:val="24"/>
          <w:szCs w:val="24"/>
        </w:rPr>
        <w:t>D</w:t>
      </w:r>
      <w:r w:rsidR="00A679DB" w:rsidRPr="00B96E6A">
        <w:rPr>
          <w:rFonts w:ascii="Arial" w:hAnsi="Arial" w:cs="Arial"/>
          <w:sz w:val="24"/>
          <w:szCs w:val="24"/>
        </w:rPr>
        <w:t>ados do Ministério da Saúde</w:t>
      </w:r>
      <w:r w:rsidR="001F2336" w:rsidRPr="00B96E6A">
        <w:rPr>
          <w:rStyle w:val="Refdenotaderodap"/>
          <w:rFonts w:ascii="Arial" w:hAnsi="Arial" w:cs="Arial"/>
          <w:sz w:val="24"/>
          <w:szCs w:val="24"/>
        </w:rPr>
        <w:footnoteReference w:id="12"/>
      </w:r>
      <w:r w:rsidR="00A679DB" w:rsidRPr="00B96E6A">
        <w:rPr>
          <w:rFonts w:ascii="Arial" w:hAnsi="Arial" w:cs="Arial"/>
          <w:sz w:val="24"/>
          <w:szCs w:val="24"/>
        </w:rPr>
        <w:t xml:space="preserve"> </w:t>
      </w:r>
      <w:r w:rsidRPr="00B96E6A">
        <w:rPr>
          <w:rFonts w:ascii="Arial" w:hAnsi="Arial" w:cs="Arial"/>
          <w:sz w:val="24"/>
          <w:szCs w:val="24"/>
        </w:rPr>
        <w:t xml:space="preserve">indicam que </w:t>
      </w:r>
      <w:r w:rsidR="00A679DB" w:rsidRPr="00B96E6A">
        <w:rPr>
          <w:rFonts w:ascii="Arial" w:hAnsi="Arial" w:cs="Arial"/>
          <w:sz w:val="24"/>
          <w:szCs w:val="24"/>
        </w:rPr>
        <w:t>foram 33.813 mortes no ano de 202</w:t>
      </w:r>
      <w:r w:rsidR="003A308E" w:rsidRPr="00B96E6A">
        <w:rPr>
          <w:rFonts w:ascii="Arial" w:hAnsi="Arial" w:cs="Arial"/>
          <w:sz w:val="24"/>
          <w:szCs w:val="24"/>
        </w:rPr>
        <w:t>1</w:t>
      </w:r>
      <w:r w:rsidR="00A679DB" w:rsidRPr="00B96E6A">
        <w:rPr>
          <w:rFonts w:ascii="Arial" w:hAnsi="Arial" w:cs="Arial"/>
          <w:sz w:val="24"/>
          <w:szCs w:val="24"/>
        </w:rPr>
        <w:t>, cerca de 92 (noventa e duas) por dia</w:t>
      </w:r>
      <w:r w:rsidRPr="00B96E6A">
        <w:rPr>
          <w:rFonts w:ascii="Arial" w:hAnsi="Arial" w:cs="Arial"/>
          <w:sz w:val="24"/>
          <w:szCs w:val="24"/>
        </w:rPr>
        <w:t xml:space="preserve"> ou </w:t>
      </w:r>
      <w:r w:rsidR="00244D7A" w:rsidRPr="00B96E6A">
        <w:rPr>
          <w:rFonts w:ascii="Arial" w:hAnsi="Arial" w:cs="Arial"/>
          <w:sz w:val="24"/>
          <w:szCs w:val="24"/>
        </w:rPr>
        <w:t>1 (uma)</w:t>
      </w:r>
      <w:r w:rsidR="00B5247E" w:rsidRPr="00B96E6A">
        <w:rPr>
          <w:rFonts w:ascii="Arial" w:hAnsi="Arial" w:cs="Arial"/>
          <w:sz w:val="24"/>
          <w:szCs w:val="24"/>
        </w:rPr>
        <w:t xml:space="preserve"> morte</w:t>
      </w:r>
      <w:r w:rsidR="00244D7A" w:rsidRPr="00B96E6A">
        <w:rPr>
          <w:rFonts w:ascii="Arial" w:hAnsi="Arial" w:cs="Arial"/>
          <w:sz w:val="24"/>
          <w:szCs w:val="24"/>
        </w:rPr>
        <w:t xml:space="preserve"> a cada 15 (quinze) minutos.</w:t>
      </w:r>
    </w:p>
    <w:p w14:paraId="25AC54B0" w14:textId="47E0E4DC" w:rsidR="00AE105A" w:rsidRPr="00B96E6A" w:rsidRDefault="005B2162" w:rsidP="009149AE">
      <w:pPr>
        <w:spacing w:line="360" w:lineRule="auto"/>
        <w:jc w:val="both"/>
        <w:rPr>
          <w:rFonts w:ascii="Arial" w:hAnsi="Arial" w:cs="Arial"/>
          <w:sz w:val="24"/>
          <w:szCs w:val="24"/>
        </w:rPr>
      </w:pPr>
      <w:r w:rsidRPr="00B96E6A">
        <w:rPr>
          <w:rFonts w:ascii="Arial" w:hAnsi="Arial" w:cs="Arial"/>
          <w:sz w:val="24"/>
          <w:szCs w:val="24"/>
        </w:rPr>
        <w:t xml:space="preserve">Em </w:t>
      </w:r>
      <w:r w:rsidR="007D7D42" w:rsidRPr="00B96E6A">
        <w:rPr>
          <w:rFonts w:ascii="Arial" w:hAnsi="Arial" w:cs="Arial"/>
          <w:sz w:val="24"/>
          <w:szCs w:val="24"/>
        </w:rPr>
        <w:t>27 de abril de 2023 o Ministério da Saúde divulgou um Boletim Epidemiológico</w:t>
      </w:r>
      <w:r w:rsidR="00C57221" w:rsidRPr="00B96E6A">
        <w:rPr>
          <w:rStyle w:val="Refdenotaderodap"/>
          <w:rFonts w:ascii="Arial" w:hAnsi="Arial" w:cs="Arial"/>
          <w:sz w:val="24"/>
          <w:szCs w:val="24"/>
        </w:rPr>
        <w:footnoteReference w:id="13"/>
      </w:r>
      <w:r w:rsidR="007D7D42" w:rsidRPr="00B96E6A">
        <w:rPr>
          <w:rFonts w:ascii="Arial" w:hAnsi="Arial" w:cs="Arial"/>
          <w:sz w:val="24"/>
          <w:szCs w:val="24"/>
        </w:rPr>
        <w:t>, de acordo com o qual</w:t>
      </w:r>
      <w:r w:rsidR="00F274C4" w:rsidRPr="00B96E6A">
        <w:rPr>
          <w:rFonts w:ascii="Arial" w:hAnsi="Arial" w:cs="Arial"/>
          <w:sz w:val="24"/>
          <w:szCs w:val="24"/>
        </w:rPr>
        <w:t xml:space="preserve"> no Brasil</w:t>
      </w:r>
      <w:r w:rsidR="00C57221" w:rsidRPr="00B96E6A">
        <w:rPr>
          <w:rFonts w:ascii="Arial" w:hAnsi="Arial" w:cs="Arial"/>
          <w:sz w:val="24"/>
          <w:szCs w:val="24"/>
        </w:rPr>
        <w:t>,</w:t>
      </w:r>
      <w:r w:rsidR="00F274C4" w:rsidRPr="00B96E6A">
        <w:rPr>
          <w:rFonts w:ascii="Arial" w:hAnsi="Arial" w:cs="Arial"/>
          <w:sz w:val="24"/>
          <w:szCs w:val="24"/>
        </w:rPr>
        <w:t xml:space="preserve"> no ano de 2020</w:t>
      </w:r>
      <w:r w:rsidR="00C57221" w:rsidRPr="00B96E6A">
        <w:rPr>
          <w:rFonts w:ascii="Arial" w:hAnsi="Arial" w:cs="Arial"/>
          <w:sz w:val="24"/>
          <w:szCs w:val="24"/>
        </w:rPr>
        <w:t>,</w:t>
      </w:r>
      <w:r w:rsidR="00F274C4" w:rsidRPr="00B96E6A">
        <w:rPr>
          <w:rFonts w:ascii="Arial" w:hAnsi="Arial" w:cs="Arial"/>
          <w:sz w:val="24"/>
          <w:szCs w:val="24"/>
        </w:rPr>
        <w:t xml:space="preserve"> ocorreram mais de 190.000 (cento e noventa mil) internações em hospitais do Sistema Único de Saúde (SUS)</w:t>
      </w:r>
      <w:r w:rsidR="00F93383" w:rsidRPr="00B96E6A">
        <w:rPr>
          <w:rFonts w:ascii="Arial" w:hAnsi="Arial" w:cs="Arial"/>
          <w:sz w:val="24"/>
          <w:szCs w:val="24"/>
        </w:rPr>
        <w:t xml:space="preserve"> e hospitais conveniados</w:t>
      </w:r>
      <w:r w:rsidR="00F274C4" w:rsidRPr="00B96E6A">
        <w:rPr>
          <w:rFonts w:ascii="Arial" w:hAnsi="Arial" w:cs="Arial"/>
          <w:sz w:val="24"/>
          <w:szCs w:val="24"/>
        </w:rPr>
        <w:t xml:space="preserve"> como resultado de acidentes de trânsito. </w:t>
      </w:r>
      <w:r w:rsidR="00F93383" w:rsidRPr="00B96E6A">
        <w:rPr>
          <w:rFonts w:ascii="Arial" w:hAnsi="Arial" w:cs="Arial"/>
          <w:sz w:val="24"/>
          <w:szCs w:val="24"/>
        </w:rPr>
        <w:t xml:space="preserve">Destes, 61,6% eram motociclistas. No que se refere à mortalidade, </w:t>
      </w:r>
      <w:r w:rsidR="00C57221" w:rsidRPr="00B96E6A">
        <w:rPr>
          <w:rFonts w:ascii="Arial" w:hAnsi="Arial" w:cs="Arial"/>
          <w:sz w:val="24"/>
          <w:szCs w:val="24"/>
        </w:rPr>
        <w:t>as lesões de trânsito foram “a primeira causa na faixa de 5 a 14 anos, e a segunda nas faixas de 15 a 39 anos, no total de 32.716 óbitos, destes 36,7% eram motociclistas”.</w:t>
      </w:r>
    </w:p>
    <w:p w14:paraId="2FC9ACBD" w14:textId="791F5A86" w:rsidR="001F2336" w:rsidRPr="00B96E6A" w:rsidRDefault="00230532" w:rsidP="009149AE">
      <w:pPr>
        <w:spacing w:line="360" w:lineRule="auto"/>
        <w:jc w:val="both"/>
        <w:rPr>
          <w:rFonts w:ascii="Arial" w:hAnsi="Arial" w:cs="Arial"/>
          <w:sz w:val="24"/>
          <w:szCs w:val="24"/>
        </w:rPr>
      </w:pPr>
      <w:r w:rsidRPr="00B96E6A">
        <w:rPr>
          <w:rFonts w:ascii="Arial" w:hAnsi="Arial" w:cs="Arial"/>
          <w:sz w:val="24"/>
          <w:szCs w:val="24"/>
        </w:rPr>
        <w:lastRenderedPageBreak/>
        <w:t xml:space="preserve">Ainda sobre o tema, muito embora não existam dados sobre quantos “trabalhadores de plataforma” ingressaram nesse mercado de trabalho após perderem os seus empregos formais, </w:t>
      </w:r>
      <w:r w:rsidR="00B5247E" w:rsidRPr="00B96E6A">
        <w:rPr>
          <w:rFonts w:ascii="Arial" w:hAnsi="Arial" w:cs="Arial"/>
          <w:sz w:val="24"/>
          <w:szCs w:val="24"/>
        </w:rPr>
        <w:t xml:space="preserve">são comuns os relatos de </w:t>
      </w:r>
      <w:r w:rsidR="00E24E90" w:rsidRPr="00B96E6A">
        <w:rPr>
          <w:rFonts w:ascii="Arial" w:hAnsi="Arial" w:cs="Arial"/>
          <w:sz w:val="24"/>
          <w:szCs w:val="24"/>
        </w:rPr>
        <w:t>pessoas que</w:t>
      </w:r>
      <w:r w:rsidR="00C22FCB" w:rsidRPr="00B96E6A">
        <w:rPr>
          <w:rFonts w:ascii="Arial" w:hAnsi="Arial" w:cs="Arial"/>
          <w:sz w:val="24"/>
          <w:szCs w:val="24"/>
        </w:rPr>
        <w:t>,</w:t>
      </w:r>
      <w:r w:rsidR="00E24E90" w:rsidRPr="00B96E6A">
        <w:rPr>
          <w:rFonts w:ascii="Arial" w:hAnsi="Arial" w:cs="Arial"/>
          <w:sz w:val="24"/>
          <w:szCs w:val="24"/>
        </w:rPr>
        <w:t xml:space="preserve"> ao serem despedidas de seus empregos, buscaram a fonte de renda nos chamados aplicativos, </w:t>
      </w:r>
      <w:r w:rsidR="00386393" w:rsidRPr="00B96E6A">
        <w:rPr>
          <w:rFonts w:ascii="Arial" w:hAnsi="Arial" w:cs="Arial"/>
          <w:sz w:val="24"/>
          <w:szCs w:val="24"/>
        </w:rPr>
        <w:t>realizando</w:t>
      </w:r>
      <w:r w:rsidR="00E24E90" w:rsidRPr="00B96E6A">
        <w:rPr>
          <w:rFonts w:ascii="Arial" w:hAnsi="Arial" w:cs="Arial"/>
          <w:sz w:val="24"/>
          <w:szCs w:val="24"/>
        </w:rPr>
        <w:t xml:space="preserve"> entregas ou</w:t>
      </w:r>
      <w:r w:rsidR="00C22FCB" w:rsidRPr="00B96E6A">
        <w:rPr>
          <w:rFonts w:ascii="Arial" w:hAnsi="Arial" w:cs="Arial"/>
          <w:sz w:val="24"/>
          <w:szCs w:val="24"/>
        </w:rPr>
        <w:t xml:space="preserve"> fazendo</w:t>
      </w:r>
      <w:r w:rsidR="00E24E90" w:rsidRPr="00B96E6A">
        <w:rPr>
          <w:rFonts w:ascii="Arial" w:hAnsi="Arial" w:cs="Arial"/>
          <w:sz w:val="24"/>
          <w:szCs w:val="24"/>
        </w:rPr>
        <w:t xml:space="preserve"> </w:t>
      </w:r>
      <w:r w:rsidR="00386393" w:rsidRPr="00B96E6A">
        <w:rPr>
          <w:rFonts w:ascii="Arial" w:hAnsi="Arial" w:cs="Arial"/>
          <w:sz w:val="24"/>
          <w:szCs w:val="24"/>
        </w:rPr>
        <w:t>transporte privado.</w:t>
      </w:r>
    </w:p>
    <w:p w14:paraId="398C67A7" w14:textId="7E1A4213" w:rsidR="00273EAD" w:rsidRPr="00B96E6A" w:rsidRDefault="00C22FCB" w:rsidP="009149AE">
      <w:pPr>
        <w:spacing w:line="360" w:lineRule="auto"/>
        <w:jc w:val="both"/>
        <w:rPr>
          <w:rFonts w:ascii="Arial" w:hAnsi="Arial" w:cs="Arial"/>
          <w:sz w:val="24"/>
          <w:szCs w:val="24"/>
        </w:rPr>
      </w:pPr>
      <w:r w:rsidRPr="00B96E6A">
        <w:rPr>
          <w:rFonts w:ascii="Arial" w:hAnsi="Arial" w:cs="Arial"/>
          <w:sz w:val="24"/>
          <w:szCs w:val="24"/>
        </w:rPr>
        <w:t>A Lei nº 8.213/91</w:t>
      </w:r>
      <w:r w:rsidR="00163204" w:rsidRPr="00B96E6A">
        <w:rPr>
          <w:rFonts w:ascii="Arial" w:hAnsi="Arial" w:cs="Arial"/>
          <w:sz w:val="24"/>
          <w:szCs w:val="24"/>
        </w:rPr>
        <w:t>, art. 15,</w:t>
      </w:r>
      <w:r w:rsidRPr="00B96E6A">
        <w:rPr>
          <w:rFonts w:ascii="Arial" w:hAnsi="Arial" w:cs="Arial"/>
          <w:sz w:val="24"/>
          <w:szCs w:val="24"/>
        </w:rPr>
        <w:t xml:space="preserve"> garante aos trabalhadores o chamado </w:t>
      </w:r>
      <w:r w:rsidR="00163204" w:rsidRPr="00B96E6A">
        <w:rPr>
          <w:rFonts w:ascii="Arial" w:hAnsi="Arial" w:cs="Arial"/>
          <w:sz w:val="24"/>
          <w:szCs w:val="24"/>
        </w:rPr>
        <w:t>“</w:t>
      </w:r>
      <w:r w:rsidRPr="00B96E6A">
        <w:rPr>
          <w:rFonts w:ascii="Arial" w:hAnsi="Arial" w:cs="Arial"/>
          <w:sz w:val="24"/>
          <w:szCs w:val="24"/>
        </w:rPr>
        <w:t>período de graça</w:t>
      </w:r>
      <w:r w:rsidR="00163204" w:rsidRPr="00B96E6A">
        <w:rPr>
          <w:rFonts w:ascii="Arial" w:hAnsi="Arial" w:cs="Arial"/>
          <w:sz w:val="24"/>
          <w:szCs w:val="24"/>
        </w:rPr>
        <w:t xml:space="preserve">”, que nada mais é do que a manutenção da qualidade de segurado por um determinado intervalo de tempo após a cessação das contribuições. Assim, um segurado que foi demitido continua segurado </w:t>
      </w:r>
      <w:r w:rsidR="00273EAD" w:rsidRPr="00B96E6A">
        <w:rPr>
          <w:rFonts w:ascii="Arial" w:hAnsi="Arial" w:cs="Arial"/>
          <w:sz w:val="24"/>
          <w:szCs w:val="24"/>
        </w:rPr>
        <w:t>do Regime Geral de Previdência Social (RGPS) por, no mínimo, 12 (doze) meses (inciso I). Por conseguinte, caso</w:t>
      </w:r>
      <w:r w:rsidR="00B01BCA" w:rsidRPr="00B96E6A">
        <w:rPr>
          <w:rFonts w:ascii="Arial" w:hAnsi="Arial" w:cs="Arial"/>
          <w:sz w:val="24"/>
          <w:szCs w:val="24"/>
        </w:rPr>
        <w:t xml:space="preserve">, dentro do “período de graça”, </w:t>
      </w:r>
      <w:r w:rsidR="00273EAD" w:rsidRPr="00B96E6A">
        <w:rPr>
          <w:rFonts w:ascii="Arial" w:hAnsi="Arial" w:cs="Arial"/>
          <w:sz w:val="24"/>
          <w:szCs w:val="24"/>
        </w:rPr>
        <w:t xml:space="preserve"> sofra um acidente que venha a reduzir a sua capacidade laborativa</w:t>
      </w:r>
      <w:r w:rsidR="00B01BCA" w:rsidRPr="00B96E6A">
        <w:rPr>
          <w:rFonts w:ascii="Arial" w:hAnsi="Arial" w:cs="Arial"/>
          <w:sz w:val="24"/>
          <w:szCs w:val="24"/>
        </w:rPr>
        <w:t xml:space="preserve">, </w:t>
      </w:r>
      <w:r w:rsidR="00273EAD" w:rsidRPr="00B96E6A">
        <w:rPr>
          <w:rFonts w:ascii="Arial" w:hAnsi="Arial" w:cs="Arial"/>
          <w:sz w:val="24"/>
          <w:szCs w:val="24"/>
        </w:rPr>
        <w:t>fará jus ao benefício de auxílio-acidente</w:t>
      </w:r>
      <w:r w:rsidR="003C2331" w:rsidRPr="00B96E6A">
        <w:rPr>
          <w:rStyle w:val="Refdenotaderodap"/>
          <w:rFonts w:ascii="Arial" w:hAnsi="Arial" w:cs="Arial"/>
          <w:sz w:val="24"/>
          <w:szCs w:val="24"/>
        </w:rPr>
        <w:footnoteReference w:id="14"/>
      </w:r>
      <w:r w:rsidR="00273EAD" w:rsidRPr="00B96E6A">
        <w:rPr>
          <w:rFonts w:ascii="Arial" w:hAnsi="Arial" w:cs="Arial"/>
          <w:sz w:val="24"/>
          <w:szCs w:val="24"/>
        </w:rPr>
        <w:t>.</w:t>
      </w:r>
    </w:p>
    <w:p w14:paraId="4341EC63" w14:textId="5065D641" w:rsidR="003C2331" w:rsidRPr="00B96E6A" w:rsidRDefault="003C2331" w:rsidP="009149AE">
      <w:pPr>
        <w:spacing w:line="360" w:lineRule="auto"/>
        <w:jc w:val="both"/>
        <w:rPr>
          <w:rFonts w:ascii="Arial" w:hAnsi="Arial" w:cs="Arial"/>
          <w:sz w:val="24"/>
          <w:szCs w:val="24"/>
        </w:rPr>
      </w:pPr>
      <w:r w:rsidRPr="00B96E6A">
        <w:rPr>
          <w:rFonts w:ascii="Arial" w:hAnsi="Arial" w:cs="Arial"/>
          <w:sz w:val="24"/>
          <w:szCs w:val="24"/>
        </w:rPr>
        <w:t xml:space="preserve">No entanto, caso esse mesmo trabalhador, após a rescisão do contrato de trabalho, </w:t>
      </w:r>
      <w:r w:rsidR="00F937BE" w:rsidRPr="00B96E6A">
        <w:rPr>
          <w:rFonts w:ascii="Arial" w:hAnsi="Arial" w:cs="Arial"/>
          <w:sz w:val="24"/>
          <w:szCs w:val="24"/>
        </w:rPr>
        <w:t xml:space="preserve">adira ao “trabalho </w:t>
      </w:r>
      <w:proofErr w:type="spellStart"/>
      <w:r w:rsidR="00F937BE" w:rsidRPr="00B96E6A">
        <w:rPr>
          <w:rFonts w:ascii="Arial" w:hAnsi="Arial" w:cs="Arial"/>
          <w:sz w:val="24"/>
          <w:szCs w:val="24"/>
        </w:rPr>
        <w:t>plataformizado</w:t>
      </w:r>
      <w:proofErr w:type="spellEnd"/>
      <w:r w:rsidR="00F937BE" w:rsidRPr="00B96E6A">
        <w:rPr>
          <w:rFonts w:ascii="Arial" w:hAnsi="Arial" w:cs="Arial"/>
          <w:sz w:val="24"/>
          <w:szCs w:val="24"/>
        </w:rPr>
        <w:t>” e passe a verter</w:t>
      </w:r>
      <w:r w:rsidR="00565C69" w:rsidRPr="00B96E6A">
        <w:rPr>
          <w:rFonts w:ascii="Arial" w:hAnsi="Arial" w:cs="Arial"/>
          <w:sz w:val="24"/>
          <w:szCs w:val="24"/>
        </w:rPr>
        <w:t xml:space="preserve"> regularmente</w:t>
      </w:r>
      <w:r w:rsidR="00F937BE" w:rsidRPr="00B96E6A">
        <w:rPr>
          <w:rFonts w:ascii="Arial" w:hAnsi="Arial" w:cs="Arial"/>
          <w:sz w:val="24"/>
          <w:szCs w:val="24"/>
        </w:rPr>
        <w:t xml:space="preserve"> </w:t>
      </w:r>
      <w:r w:rsidR="00565C69" w:rsidRPr="00B96E6A">
        <w:rPr>
          <w:rFonts w:ascii="Arial" w:hAnsi="Arial" w:cs="Arial"/>
          <w:sz w:val="24"/>
          <w:szCs w:val="24"/>
        </w:rPr>
        <w:t>contribuições</w:t>
      </w:r>
      <w:r w:rsidR="00F937BE" w:rsidRPr="00B96E6A">
        <w:rPr>
          <w:rFonts w:ascii="Arial" w:hAnsi="Arial" w:cs="Arial"/>
          <w:sz w:val="24"/>
          <w:szCs w:val="24"/>
        </w:rPr>
        <w:t xml:space="preserve"> na condição de segurado contribuinte individual</w:t>
      </w:r>
      <w:r w:rsidR="00565C69" w:rsidRPr="00B96E6A">
        <w:rPr>
          <w:rFonts w:ascii="Arial" w:hAnsi="Arial" w:cs="Arial"/>
          <w:sz w:val="24"/>
          <w:szCs w:val="24"/>
        </w:rPr>
        <w:t>, o direito ao benefício indenizatório deixará de lhe ser conferido</w:t>
      </w:r>
      <w:r w:rsidR="00582C57" w:rsidRPr="00B96E6A">
        <w:rPr>
          <w:rFonts w:ascii="Arial" w:hAnsi="Arial" w:cs="Arial"/>
          <w:sz w:val="24"/>
          <w:szCs w:val="24"/>
        </w:rPr>
        <w:t>, ainda que as condições ensejadoras estejam presentes e o acidente tenha ocorrido dentro do “período de graça” relativo ao vínculo empregatício.</w:t>
      </w:r>
    </w:p>
    <w:p w14:paraId="051C318E" w14:textId="77777777" w:rsidR="00A24F75" w:rsidRPr="00B96E6A" w:rsidRDefault="00582C57" w:rsidP="009149AE">
      <w:pPr>
        <w:spacing w:line="360" w:lineRule="auto"/>
        <w:jc w:val="both"/>
        <w:rPr>
          <w:rFonts w:ascii="Arial" w:hAnsi="Arial" w:cs="Arial"/>
          <w:sz w:val="24"/>
          <w:szCs w:val="24"/>
        </w:rPr>
      </w:pPr>
      <w:r w:rsidRPr="00B96E6A">
        <w:rPr>
          <w:rFonts w:ascii="Arial" w:hAnsi="Arial" w:cs="Arial"/>
          <w:sz w:val="24"/>
          <w:szCs w:val="24"/>
        </w:rPr>
        <w:t xml:space="preserve">Esse foi o entendimento do Superior Tribunal de Justiça (STJ) em recente decisão proferida pela </w:t>
      </w:r>
      <w:r w:rsidR="004578EB" w:rsidRPr="00B96E6A">
        <w:rPr>
          <w:rFonts w:ascii="Arial" w:hAnsi="Arial" w:cs="Arial"/>
          <w:sz w:val="24"/>
          <w:szCs w:val="24"/>
        </w:rPr>
        <w:t xml:space="preserve">Primeira Turma, no bojo do </w:t>
      </w:r>
      <w:r w:rsidR="00A24F75" w:rsidRPr="00B96E6A">
        <w:rPr>
          <w:rFonts w:ascii="Arial" w:hAnsi="Arial" w:cs="Arial"/>
          <w:sz w:val="24"/>
          <w:szCs w:val="24"/>
        </w:rPr>
        <w:t>REsp n. 2.077.714/SC, de relatoria do Exmo. Ministro Gurgel de Faria:</w:t>
      </w:r>
    </w:p>
    <w:p w14:paraId="22257162" w14:textId="77777777" w:rsidR="00A24F75" w:rsidRPr="00B96E6A" w:rsidRDefault="004578EB" w:rsidP="00A24F75">
      <w:pPr>
        <w:spacing w:line="360" w:lineRule="auto"/>
        <w:ind w:left="709"/>
        <w:jc w:val="both"/>
        <w:rPr>
          <w:rFonts w:ascii="Arial" w:hAnsi="Arial" w:cs="Arial"/>
          <w:i/>
          <w:iCs/>
        </w:rPr>
      </w:pPr>
      <w:r w:rsidRPr="00B96E6A">
        <w:rPr>
          <w:rFonts w:ascii="Arial" w:hAnsi="Arial" w:cs="Arial"/>
          <w:i/>
          <w:iCs/>
        </w:rPr>
        <w:t>PROCESSUAL CIVIL E PREVIDENCIÁRIO. AUXÍLIO-ACIDENTE. CONTRIBUINTE INDIVIDUAL. INFORTÚNIO OCORRIDO NO PERÍODO DE GRAÇA. NÃO CABIMENTO.</w:t>
      </w:r>
    </w:p>
    <w:p w14:paraId="39836B3C" w14:textId="77777777" w:rsidR="00A24F75" w:rsidRPr="00B96E6A" w:rsidRDefault="004578EB" w:rsidP="00A24F75">
      <w:pPr>
        <w:spacing w:line="360" w:lineRule="auto"/>
        <w:ind w:left="709"/>
        <w:jc w:val="both"/>
        <w:rPr>
          <w:rFonts w:ascii="Arial" w:hAnsi="Arial" w:cs="Arial"/>
          <w:i/>
          <w:iCs/>
        </w:rPr>
      </w:pPr>
      <w:r w:rsidRPr="00B96E6A">
        <w:rPr>
          <w:rFonts w:ascii="Arial" w:hAnsi="Arial" w:cs="Arial"/>
          <w:i/>
          <w:iCs/>
        </w:rPr>
        <w:t>1. O Superior Tribunal de Justiça possui o entendimento de que o contribuinte individual não possui direito ao benefício de auxílio-acidente, mesmo estando em período de graça em relação à relação empregatícia anterior. Incidência da Súmula 83 do STJ.</w:t>
      </w:r>
    </w:p>
    <w:p w14:paraId="3EBD9A1F" w14:textId="4C6428F0" w:rsidR="00582C57" w:rsidRPr="00B96E6A" w:rsidRDefault="004578EB" w:rsidP="00A24F75">
      <w:pPr>
        <w:spacing w:line="360" w:lineRule="auto"/>
        <w:ind w:left="709"/>
        <w:jc w:val="both"/>
        <w:rPr>
          <w:rFonts w:ascii="Arial" w:hAnsi="Arial" w:cs="Arial"/>
          <w:i/>
          <w:iCs/>
        </w:rPr>
      </w:pPr>
      <w:r w:rsidRPr="00B96E6A">
        <w:rPr>
          <w:rFonts w:ascii="Arial" w:hAnsi="Arial" w:cs="Arial"/>
          <w:i/>
          <w:iCs/>
        </w:rPr>
        <w:t>2. Agravo interno desprovido.</w:t>
      </w:r>
    </w:p>
    <w:p w14:paraId="545AE138" w14:textId="4C0F64E4" w:rsidR="001A02B0" w:rsidRPr="00B96E6A" w:rsidRDefault="001A02B0" w:rsidP="00A24F75">
      <w:pPr>
        <w:spacing w:line="360" w:lineRule="auto"/>
        <w:ind w:left="709"/>
        <w:jc w:val="both"/>
        <w:rPr>
          <w:rFonts w:ascii="Arial" w:hAnsi="Arial" w:cs="Arial"/>
          <w:i/>
          <w:iCs/>
        </w:rPr>
      </w:pPr>
      <w:r w:rsidRPr="00B96E6A">
        <w:rPr>
          <w:rFonts w:ascii="Arial" w:hAnsi="Arial" w:cs="Arial"/>
          <w:i/>
          <w:iCs/>
        </w:rPr>
        <w:lastRenderedPageBreak/>
        <w:t>(</w:t>
      </w:r>
      <w:proofErr w:type="spellStart"/>
      <w:r w:rsidRPr="00B96E6A">
        <w:rPr>
          <w:rFonts w:ascii="Arial" w:hAnsi="Arial" w:cs="Arial"/>
          <w:i/>
          <w:iCs/>
        </w:rPr>
        <w:t>AgInt</w:t>
      </w:r>
      <w:proofErr w:type="spellEnd"/>
      <w:r w:rsidRPr="00B96E6A">
        <w:rPr>
          <w:rFonts w:ascii="Arial" w:hAnsi="Arial" w:cs="Arial"/>
          <w:i/>
          <w:iCs/>
        </w:rPr>
        <w:t xml:space="preserve"> no REsp n. 2.077.714/SC, relator Ministro Gurgel de Faria, Primeira Turma, julgado em 24/6/2024, </w:t>
      </w:r>
      <w:proofErr w:type="spellStart"/>
      <w:r w:rsidRPr="00B96E6A">
        <w:rPr>
          <w:rFonts w:ascii="Arial" w:hAnsi="Arial" w:cs="Arial"/>
          <w:i/>
          <w:iCs/>
        </w:rPr>
        <w:t>DJe</w:t>
      </w:r>
      <w:proofErr w:type="spellEnd"/>
      <w:r w:rsidRPr="00B96E6A">
        <w:rPr>
          <w:rFonts w:ascii="Arial" w:hAnsi="Arial" w:cs="Arial"/>
          <w:i/>
          <w:iCs/>
        </w:rPr>
        <w:t xml:space="preserve"> de 3/7/2024.)</w:t>
      </w:r>
    </w:p>
    <w:p w14:paraId="02CC2D97" w14:textId="2C6B040A" w:rsidR="00A24F75" w:rsidRPr="00A24F75" w:rsidRDefault="00235791" w:rsidP="009149AE">
      <w:pPr>
        <w:spacing w:line="360" w:lineRule="auto"/>
        <w:jc w:val="both"/>
        <w:rPr>
          <w:rFonts w:ascii="Arial" w:hAnsi="Arial" w:cs="Arial"/>
          <w:sz w:val="24"/>
          <w:szCs w:val="24"/>
        </w:rPr>
      </w:pPr>
      <w:r w:rsidRPr="00B96E6A">
        <w:rPr>
          <w:rFonts w:ascii="Arial" w:hAnsi="Arial" w:cs="Arial"/>
          <w:sz w:val="24"/>
          <w:szCs w:val="24"/>
        </w:rPr>
        <w:t>C</w:t>
      </w:r>
      <w:r w:rsidR="00CF4436" w:rsidRPr="00B96E6A">
        <w:rPr>
          <w:rFonts w:ascii="Arial" w:hAnsi="Arial" w:cs="Arial"/>
          <w:sz w:val="24"/>
          <w:szCs w:val="24"/>
        </w:rPr>
        <w:t>onfere-se</w:t>
      </w:r>
      <w:r w:rsidRPr="00B96E6A">
        <w:rPr>
          <w:rFonts w:ascii="Arial" w:hAnsi="Arial" w:cs="Arial"/>
          <w:sz w:val="24"/>
          <w:szCs w:val="24"/>
        </w:rPr>
        <w:t>, portanto,</w:t>
      </w:r>
      <w:r w:rsidR="00CF4436" w:rsidRPr="00B96E6A">
        <w:rPr>
          <w:rFonts w:ascii="Arial" w:hAnsi="Arial" w:cs="Arial"/>
          <w:sz w:val="24"/>
          <w:szCs w:val="24"/>
        </w:rPr>
        <w:t xml:space="preserve"> ao</w:t>
      </w:r>
      <w:r w:rsidR="00A40442" w:rsidRPr="00B96E6A">
        <w:rPr>
          <w:rFonts w:ascii="Arial" w:hAnsi="Arial" w:cs="Arial"/>
          <w:sz w:val="24"/>
          <w:szCs w:val="24"/>
        </w:rPr>
        <w:t xml:space="preserve"> trabalhador que deixou o mercado formal de trabalho</w:t>
      </w:r>
      <w:r w:rsidR="00CF4436" w:rsidRPr="00B96E6A">
        <w:rPr>
          <w:rFonts w:ascii="Arial" w:hAnsi="Arial" w:cs="Arial"/>
          <w:sz w:val="24"/>
          <w:szCs w:val="24"/>
        </w:rPr>
        <w:t xml:space="preserve">, aderiu ao “trabalho </w:t>
      </w:r>
      <w:proofErr w:type="spellStart"/>
      <w:r w:rsidR="00CF4436" w:rsidRPr="00B96E6A">
        <w:rPr>
          <w:rFonts w:ascii="Arial" w:hAnsi="Arial" w:cs="Arial"/>
          <w:sz w:val="24"/>
          <w:szCs w:val="24"/>
        </w:rPr>
        <w:t>plataformizado</w:t>
      </w:r>
      <w:proofErr w:type="spellEnd"/>
      <w:r w:rsidR="00CF4436" w:rsidRPr="00B96E6A">
        <w:rPr>
          <w:rFonts w:ascii="Arial" w:hAnsi="Arial" w:cs="Arial"/>
          <w:sz w:val="24"/>
          <w:szCs w:val="24"/>
        </w:rPr>
        <w:t xml:space="preserve">” e arcou com a sua obrigação tributária </w:t>
      </w:r>
      <w:r w:rsidRPr="00B96E6A">
        <w:rPr>
          <w:rFonts w:ascii="Arial" w:hAnsi="Arial" w:cs="Arial"/>
          <w:sz w:val="24"/>
          <w:szCs w:val="24"/>
        </w:rPr>
        <w:t>de forma adequada</w:t>
      </w:r>
      <w:r w:rsidR="00CF4436" w:rsidRPr="00B96E6A">
        <w:rPr>
          <w:rFonts w:ascii="Arial" w:hAnsi="Arial" w:cs="Arial"/>
          <w:sz w:val="24"/>
          <w:szCs w:val="24"/>
        </w:rPr>
        <w:t xml:space="preserve">, </w:t>
      </w:r>
      <w:r w:rsidRPr="00B96E6A">
        <w:rPr>
          <w:rFonts w:ascii="Arial" w:hAnsi="Arial" w:cs="Arial"/>
          <w:sz w:val="24"/>
          <w:szCs w:val="24"/>
        </w:rPr>
        <w:t>com o objetivo de se</w:t>
      </w:r>
      <w:r w:rsidR="00CF4436" w:rsidRPr="00B96E6A">
        <w:rPr>
          <w:rFonts w:ascii="Arial" w:hAnsi="Arial" w:cs="Arial"/>
          <w:sz w:val="24"/>
          <w:szCs w:val="24"/>
        </w:rPr>
        <w:t xml:space="preserve"> manter segurado do RGPS e </w:t>
      </w:r>
      <w:r w:rsidR="00E5427C" w:rsidRPr="00B96E6A">
        <w:rPr>
          <w:rFonts w:ascii="Arial" w:hAnsi="Arial" w:cs="Arial"/>
          <w:sz w:val="24"/>
          <w:szCs w:val="24"/>
        </w:rPr>
        <w:t xml:space="preserve">um dia </w:t>
      </w:r>
      <w:r w:rsidRPr="00B96E6A">
        <w:rPr>
          <w:rFonts w:ascii="Arial" w:hAnsi="Arial" w:cs="Arial"/>
          <w:sz w:val="24"/>
          <w:szCs w:val="24"/>
        </w:rPr>
        <w:t xml:space="preserve">se </w:t>
      </w:r>
      <w:r w:rsidR="00E5427C" w:rsidRPr="00B96E6A">
        <w:rPr>
          <w:rFonts w:ascii="Arial" w:hAnsi="Arial" w:cs="Arial"/>
          <w:sz w:val="24"/>
          <w:szCs w:val="24"/>
        </w:rPr>
        <w:t xml:space="preserve">aposentar, </w:t>
      </w:r>
      <w:r w:rsidR="00454B26" w:rsidRPr="00B96E6A">
        <w:rPr>
          <w:rFonts w:ascii="Arial" w:hAnsi="Arial" w:cs="Arial"/>
          <w:sz w:val="24"/>
          <w:szCs w:val="24"/>
        </w:rPr>
        <w:t xml:space="preserve">proteção previdenciária </w:t>
      </w:r>
      <w:r w:rsidR="00522F96" w:rsidRPr="00B96E6A">
        <w:rPr>
          <w:rFonts w:ascii="Arial" w:hAnsi="Arial" w:cs="Arial"/>
          <w:sz w:val="24"/>
          <w:szCs w:val="24"/>
        </w:rPr>
        <w:t>mais precária</w:t>
      </w:r>
      <w:r w:rsidR="00E5427C" w:rsidRPr="00B96E6A">
        <w:rPr>
          <w:rFonts w:ascii="Arial" w:hAnsi="Arial" w:cs="Arial"/>
          <w:sz w:val="24"/>
          <w:szCs w:val="24"/>
        </w:rPr>
        <w:t xml:space="preserve"> </w:t>
      </w:r>
      <w:r w:rsidR="00CB2D82" w:rsidRPr="00B96E6A">
        <w:rPr>
          <w:rFonts w:ascii="Arial" w:hAnsi="Arial" w:cs="Arial"/>
          <w:sz w:val="24"/>
          <w:szCs w:val="24"/>
        </w:rPr>
        <w:t>em comparação à</w:t>
      </w:r>
      <w:r w:rsidR="00522F96" w:rsidRPr="00B96E6A">
        <w:rPr>
          <w:rFonts w:ascii="Arial" w:hAnsi="Arial" w:cs="Arial"/>
          <w:sz w:val="24"/>
          <w:szCs w:val="24"/>
        </w:rPr>
        <w:t xml:space="preserve"> conferida</w:t>
      </w:r>
      <w:r w:rsidR="00E5427C" w:rsidRPr="00B96E6A">
        <w:rPr>
          <w:rFonts w:ascii="Arial" w:hAnsi="Arial" w:cs="Arial"/>
          <w:sz w:val="24"/>
          <w:szCs w:val="24"/>
        </w:rPr>
        <w:t xml:space="preserve"> àquele que</w:t>
      </w:r>
      <w:r w:rsidR="00CB2D82" w:rsidRPr="00B96E6A">
        <w:rPr>
          <w:rFonts w:ascii="Arial" w:hAnsi="Arial" w:cs="Arial"/>
          <w:sz w:val="24"/>
          <w:szCs w:val="24"/>
        </w:rPr>
        <w:t>,</w:t>
      </w:r>
      <w:r w:rsidR="00E5427C" w:rsidRPr="00B96E6A">
        <w:rPr>
          <w:rFonts w:ascii="Arial" w:hAnsi="Arial" w:cs="Arial"/>
          <w:sz w:val="24"/>
          <w:szCs w:val="24"/>
        </w:rPr>
        <w:t xml:space="preserve"> após deixar o mercado</w:t>
      </w:r>
      <w:r w:rsidR="00CB2D82" w:rsidRPr="00B96E6A">
        <w:rPr>
          <w:rFonts w:ascii="Arial" w:hAnsi="Arial" w:cs="Arial"/>
          <w:sz w:val="24"/>
          <w:szCs w:val="24"/>
        </w:rPr>
        <w:t xml:space="preserve"> formal</w:t>
      </w:r>
      <w:r w:rsidR="00E5427C" w:rsidRPr="00B96E6A">
        <w:rPr>
          <w:rFonts w:ascii="Arial" w:hAnsi="Arial" w:cs="Arial"/>
          <w:sz w:val="24"/>
          <w:szCs w:val="24"/>
        </w:rPr>
        <w:t xml:space="preserve"> de trabalho</w:t>
      </w:r>
      <w:r w:rsidR="00CB2D82" w:rsidRPr="00B96E6A">
        <w:rPr>
          <w:rFonts w:ascii="Arial" w:hAnsi="Arial" w:cs="Arial"/>
          <w:sz w:val="24"/>
          <w:szCs w:val="24"/>
        </w:rPr>
        <w:t>,</w:t>
      </w:r>
      <w:r w:rsidR="00E5427C" w:rsidRPr="00B96E6A">
        <w:rPr>
          <w:rFonts w:ascii="Arial" w:hAnsi="Arial" w:cs="Arial"/>
          <w:sz w:val="24"/>
          <w:szCs w:val="24"/>
        </w:rPr>
        <w:t xml:space="preserve"> não voltou a </w:t>
      </w:r>
      <w:r w:rsidR="00454B26" w:rsidRPr="00B96E6A">
        <w:rPr>
          <w:rFonts w:ascii="Arial" w:hAnsi="Arial" w:cs="Arial"/>
          <w:sz w:val="24"/>
          <w:szCs w:val="24"/>
        </w:rPr>
        <w:t xml:space="preserve">contribuir regularmente, </w:t>
      </w:r>
      <w:r w:rsidR="00522F96" w:rsidRPr="00B96E6A">
        <w:rPr>
          <w:rFonts w:ascii="Arial" w:hAnsi="Arial" w:cs="Arial"/>
          <w:sz w:val="24"/>
          <w:szCs w:val="24"/>
        </w:rPr>
        <w:t>ainda que estivesse exercendo atividade remunerada</w:t>
      </w:r>
      <w:r w:rsidR="00CB2D82" w:rsidRPr="00B96E6A">
        <w:rPr>
          <w:rFonts w:ascii="Arial" w:hAnsi="Arial" w:cs="Arial"/>
          <w:sz w:val="24"/>
          <w:szCs w:val="24"/>
        </w:rPr>
        <w:t xml:space="preserve"> que o enquadrasse como segurado obrigatório na condição de contribuinte individual</w:t>
      </w:r>
      <w:r w:rsidR="00E5427C" w:rsidRPr="00B96E6A">
        <w:rPr>
          <w:rFonts w:ascii="Arial" w:hAnsi="Arial" w:cs="Arial"/>
          <w:sz w:val="24"/>
          <w:szCs w:val="24"/>
        </w:rPr>
        <w:t>.</w:t>
      </w:r>
    </w:p>
    <w:p w14:paraId="234D1EBD" w14:textId="7086EA01" w:rsidR="0015343B" w:rsidRPr="003D1224" w:rsidRDefault="00831F9C" w:rsidP="009149AE">
      <w:pPr>
        <w:spacing w:line="360" w:lineRule="auto"/>
        <w:jc w:val="both"/>
        <w:rPr>
          <w:rFonts w:ascii="Arial" w:hAnsi="Arial" w:cs="Arial"/>
          <w:sz w:val="24"/>
          <w:szCs w:val="24"/>
        </w:rPr>
      </w:pPr>
      <w:r w:rsidRPr="003269B9">
        <w:rPr>
          <w:rFonts w:ascii="Arial" w:hAnsi="Arial" w:cs="Arial"/>
          <w:sz w:val="24"/>
          <w:szCs w:val="24"/>
        </w:rPr>
        <w:t>Há</w:t>
      </w:r>
      <w:r w:rsidR="0015343B" w:rsidRPr="003269B9">
        <w:rPr>
          <w:rFonts w:ascii="Arial" w:hAnsi="Arial" w:cs="Arial"/>
          <w:sz w:val="24"/>
          <w:szCs w:val="24"/>
        </w:rPr>
        <w:t>, ainda,</w:t>
      </w:r>
      <w:r w:rsidRPr="003269B9">
        <w:rPr>
          <w:rFonts w:ascii="Arial" w:hAnsi="Arial" w:cs="Arial"/>
          <w:sz w:val="24"/>
          <w:szCs w:val="24"/>
        </w:rPr>
        <w:t xml:space="preserve"> controvérsia</w:t>
      </w:r>
      <w:r w:rsidR="0015343B" w:rsidRPr="003269B9">
        <w:rPr>
          <w:rFonts w:ascii="Arial" w:hAnsi="Arial" w:cs="Arial"/>
          <w:sz w:val="24"/>
          <w:szCs w:val="24"/>
        </w:rPr>
        <w:t xml:space="preserve"> jurídica</w:t>
      </w:r>
      <w:r w:rsidRPr="003269B9">
        <w:rPr>
          <w:rFonts w:ascii="Arial" w:hAnsi="Arial" w:cs="Arial"/>
          <w:sz w:val="24"/>
          <w:szCs w:val="24"/>
        </w:rPr>
        <w:t xml:space="preserve"> sobre a possibilidade de</w:t>
      </w:r>
      <w:r w:rsidR="00DB7476" w:rsidRPr="003269B9">
        <w:rPr>
          <w:rFonts w:ascii="Arial" w:hAnsi="Arial" w:cs="Arial"/>
          <w:sz w:val="24"/>
          <w:szCs w:val="24"/>
        </w:rPr>
        <w:t xml:space="preserve"> o contribuinte individual ter</w:t>
      </w:r>
      <w:r w:rsidRPr="003269B9">
        <w:rPr>
          <w:rFonts w:ascii="Arial" w:hAnsi="Arial" w:cs="Arial"/>
          <w:sz w:val="24"/>
          <w:szCs w:val="24"/>
        </w:rPr>
        <w:t xml:space="preserve"> acess</w:t>
      </w:r>
      <w:r w:rsidR="00DB7476" w:rsidRPr="003269B9">
        <w:rPr>
          <w:rFonts w:ascii="Arial" w:hAnsi="Arial" w:cs="Arial"/>
          <w:sz w:val="24"/>
          <w:szCs w:val="24"/>
        </w:rPr>
        <w:t>o à</w:t>
      </w:r>
      <w:r w:rsidRPr="003269B9">
        <w:rPr>
          <w:rFonts w:ascii="Arial" w:hAnsi="Arial" w:cs="Arial"/>
          <w:sz w:val="24"/>
          <w:szCs w:val="24"/>
        </w:rPr>
        <w:t xml:space="preserve"> aposentadoria especial (o que, de todo modo, se revela mais dificultoso, do ponto de vista probatório, na prática) e a prorrogação do período de graça por mais doze meses no caso de desocupação.</w:t>
      </w:r>
      <w:r w:rsidRPr="003D1224">
        <w:rPr>
          <w:rFonts w:ascii="Arial" w:hAnsi="Arial" w:cs="Arial"/>
          <w:sz w:val="24"/>
          <w:szCs w:val="24"/>
        </w:rPr>
        <w:t xml:space="preserve"> </w:t>
      </w:r>
    </w:p>
    <w:p w14:paraId="0EE23E18" w14:textId="25713EF4" w:rsidR="00831F9C" w:rsidRPr="003D1224" w:rsidRDefault="00831F9C" w:rsidP="00086201">
      <w:pPr>
        <w:spacing w:line="360" w:lineRule="auto"/>
        <w:jc w:val="both"/>
        <w:rPr>
          <w:rFonts w:ascii="Arial" w:hAnsi="Arial" w:cs="Arial"/>
          <w:sz w:val="24"/>
          <w:szCs w:val="24"/>
        </w:rPr>
      </w:pPr>
      <w:r w:rsidRPr="003D1224">
        <w:rPr>
          <w:rFonts w:ascii="Arial" w:hAnsi="Arial" w:cs="Arial"/>
          <w:sz w:val="24"/>
          <w:szCs w:val="24"/>
        </w:rPr>
        <w:t xml:space="preserve">Finalmente, </w:t>
      </w:r>
      <w:r w:rsidR="00DB7476" w:rsidRPr="003D1224">
        <w:rPr>
          <w:rFonts w:ascii="Arial" w:hAnsi="Arial" w:cs="Arial"/>
          <w:sz w:val="24"/>
          <w:szCs w:val="24"/>
        </w:rPr>
        <w:t xml:space="preserve">como já descrito, </w:t>
      </w:r>
      <w:r w:rsidR="002D3EAB" w:rsidRPr="003D1224">
        <w:rPr>
          <w:rFonts w:ascii="Arial" w:hAnsi="Arial" w:cs="Arial"/>
          <w:sz w:val="24"/>
          <w:szCs w:val="24"/>
        </w:rPr>
        <w:t>tem-se a diferença de alíquota contributiva devida pelos segurados onde, ao compararmos trabalhadores que recolham sobre valores mínimos – ou próximo a estes – o segurado empregado terá uma contribuição inferior do que o não empregado (7,5% x 11%). Ou seja,</w:t>
      </w:r>
      <w:r w:rsidRPr="003D1224">
        <w:rPr>
          <w:rFonts w:ascii="Arial" w:hAnsi="Arial" w:cs="Arial"/>
          <w:sz w:val="24"/>
          <w:szCs w:val="24"/>
        </w:rPr>
        <w:t xml:space="preserve"> dentro da esfera dos trabalhadores de baixa renda, o contribuinte individual arca com uma carga tributária mais pesada</w:t>
      </w:r>
      <w:r w:rsidR="00086201" w:rsidRPr="003D1224">
        <w:rPr>
          <w:rFonts w:ascii="Arial" w:hAnsi="Arial" w:cs="Arial"/>
          <w:sz w:val="24"/>
          <w:szCs w:val="24"/>
        </w:rPr>
        <w:t>.</w:t>
      </w:r>
    </w:p>
    <w:p w14:paraId="6DA99518" w14:textId="77777777" w:rsidR="00361C02"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 xml:space="preserve">Retomando, a configuração de uma relação de prestação de serviços como “emprego” (também denominado “trabalho por conta alheia”) é algo muito caro ao Direito do Trabalho – não só no Brasil como em todos os países que possuem uma legislação protetiva específica para a relação de emprego. A doutrina trabalhista questiona-se, inclusive, se algumas das novas modalidades de trabalho surgidas nos últimos tempos não configurariam mesmo um </w:t>
      </w:r>
      <w:proofErr w:type="spellStart"/>
      <w:r w:rsidRPr="003D1224">
        <w:rPr>
          <w:rFonts w:ascii="Arial" w:hAnsi="Arial" w:cs="Arial"/>
          <w:i/>
          <w:iCs/>
          <w:sz w:val="24"/>
          <w:szCs w:val="24"/>
        </w:rPr>
        <w:t>tertium</w:t>
      </w:r>
      <w:proofErr w:type="spellEnd"/>
      <w:r w:rsidRPr="003D1224">
        <w:rPr>
          <w:rFonts w:ascii="Arial" w:hAnsi="Arial" w:cs="Arial"/>
          <w:i/>
          <w:iCs/>
          <w:sz w:val="24"/>
          <w:szCs w:val="24"/>
        </w:rPr>
        <w:t xml:space="preserve"> genus</w:t>
      </w:r>
      <w:r w:rsidRPr="003D1224">
        <w:rPr>
          <w:rStyle w:val="Refdenotaderodap"/>
          <w:rFonts w:ascii="Arial" w:hAnsi="Arial" w:cs="Arial"/>
          <w:i/>
          <w:iCs/>
          <w:sz w:val="24"/>
          <w:szCs w:val="24"/>
        </w:rPr>
        <w:footnoteReference w:id="15"/>
      </w:r>
      <w:r w:rsidRPr="003D1224">
        <w:rPr>
          <w:rFonts w:ascii="Arial" w:hAnsi="Arial" w:cs="Arial"/>
          <w:sz w:val="24"/>
          <w:szCs w:val="24"/>
        </w:rPr>
        <w:t>, ou seja, não são tecnicamente empregados, mas também não podem ser simplesmente enquadrados como autônomos.</w:t>
      </w:r>
      <w:r w:rsidR="00E11A03" w:rsidRPr="003D1224">
        <w:rPr>
          <w:rFonts w:ascii="Arial" w:hAnsi="Arial" w:cs="Arial"/>
          <w:sz w:val="24"/>
          <w:szCs w:val="24"/>
        </w:rPr>
        <w:t xml:space="preserve"> No Brasil, a figura do trabalhador portuário já é, há tempos, uma terceira categoria de trabalhador, denominado avulso, e que </w:t>
      </w:r>
      <w:r w:rsidR="00361C02" w:rsidRPr="003D1224">
        <w:rPr>
          <w:rFonts w:ascii="Arial" w:hAnsi="Arial" w:cs="Arial"/>
          <w:sz w:val="24"/>
          <w:szCs w:val="24"/>
        </w:rPr>
        <w:t>embora não seja empregado, possui, por força do art. 7º da CRFB, os mesmos direitos que este.</w:t>
      </w:r>
      <w:r w:rsidRPr="003D1224">
        <w:rPr>
          <w:rFonts w:ascii="Arial" w:hAnsi="Arial" w:cs="Arial"/>
          <w:sz w:val="24"/>
          <w:szCs w:val="24"/>
        </w:rPr>
        <w:t xml:space="preserve"> </w:t>
      </w:r>
    </w:p>
    <w:p w14:paraId="4580D1F5" w14:textId="14981F91" w:rsidR="00831F9C"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lastRenderedPageBreak/>
        <w:t xml:space="preserve">Com efeito, a partir do advento da Lei n. 10.666/2003, a empresa (e a </w:t>
      </w:r>
      <w:r w:rsidR="00935383" w:rsidRPr="003D1224">
        <w:rPr>
          <w:rFonts w:ascii="Arial" w:hAnsi="Arial" w:cs="Arial"/>
          <w:sz w:val="24"/>
          <w:szCs w:val="24"/>
        </w:rPr>
        <w:t>“</w:t>
      </w:r>
      <w:r w:rsidRPr="003D1224">
        <w:rPr>
          <w:rFonts w:ascii="Arial" w:hAnsi="Arial" w:cs="Arial"/>
          <w:sz w:val="24"/>
          <w:szCs w:val="24"/>
        </w:rPr>
        <w:t>entidade a ela equiparada</w:t>
      </w:r>
      <w:r w:rsidR="00935383" w:rsidRPr="003D1224">
        <w:rPr>
          <w:rFonts w:ascii="Arial" w:hAnsi="Arial" w:cs="Arial"/>
          <w:sz w:val="24"/>
          <w:szCs w:val="24"/>
        </w:rPr>
        <w:t>”</w:t>
      </w:r>
      <w:r w:rsidRPr="003D1224">
        <w:rPr>
          <w:rFonts w:ascii="Arial" w:hAnsi="Arial" w:cs="Arial"/>
          <w:sz w:val="24"/>
          <w:szCs w:val="24"/>
        </w:rPr>
        <w:t>, que é um conceito demasiado extensivo) passou a ficar “obrigada a arrecadar a contribuição do segurado contribuinte individual a seu serviço, descontando-a da respectiva remuneração, e a recolher o valor arrecadado juntamente com a contribuição a seu cargo” (art. 4º)</w:t>
      </w:r>
      <w:r w:rsidRPr="003D1224">
        <w:rPr>
          <w:rStyle w:val="Refdenotaderodap"/>
          <w:rFonts w:ascii="Arial" w:hAnsi="Arial" w:cs="Arial"/>
          <w:sz w:val="24"/>
          <w:szCs w:val="24"/>
        </w:rPr>
        <w:footnoteReference w:id="16"/>
      </w:r>
      <w:r w:rsidRPr="003D1224">
        <w:rPr>
          <w:rFonts w:ascii="Arial" w:hAnsi="Arial" w:cs="Arial"/>
          <w:sz w:val="24"/>
          <w:szCs w:val="24"/>
        </w:rPr>
        <w:t>. Não sendo mais sua a responsabilidade tributária pela arrecadação, bastará ao contribuinte individual – assim como ocorre para outras figuras de segurados obrigatórios, como o empregado, o trabalhador avulso e o empregado doméstico – demonstrar que existiu a relação de trabalho para que possa ter esta computada como tempo de contribuição (e carência), mesmo se o contratante não fez os recolhimentos devidos.</w:t>
      </w:r>
    </w:p>
    <w:p w14:paraId="7A036DE1" w14:textId="14F2ECAE" w:rsidR="00831F9C"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 xml:space="preserve">Isto significa, portanto, que não se diferencia substancialmente a dinâmica contributiva e </w:t>
      </w:r>
      <w:proofErr w:type="spellStart"/>
      <w:r w:rsidRPr="003D1224">
        <w:rPr>
          <w:rFonts w:ascii="Arial" w:hAnsi="Arial" w:cs="Arial"/>
          <w:sz w:val="24"/>
          <w:szCs w:val="24"/>
        </w:rPr>
        <w:t>prestacional</w:t>
      </w:r>
      <w:proofErr w:type="spellEnd"/>
      <w:r w:rsidRPr="003D1224">
        <w:rPr>
          <w:rFonts w:ascii="Arial" w:hAnsi="Arial" w:cs="Arial"/>
          <w:sz w:val="24"/>
          <w:szCs w:val="24"/>
        </w:rPr>
        <w:t xml:space="preserve"> entre o empregado e o autônomo que presta serviço a empresa. Assim, por exemplo, para o Direito Previdenciário, numa situação como a da empresa “Uber”, caso </w:t>
      </w:r>
      <w:proofErr w:type="spellStart"/>
      <w:r w:rsidRPr="003D1224">
        <w:rPr>
          <w:rFonts w:ascii="Arial" w:hAnsi="Arial" w:cs="Arial"/>
          <w:sz w:val="24"/>
          <w:szCs w:val="24"/>
        </w:rPr>
        <w:t>esta</w:t>
      </w:r>
      <w:proofErr w:type="spellEnd"/>
      <w:r w:rsidRPr="003D1224">
        <w:rPr>
          <w:rFonts w:ascii="Arial" w:hAnsi="Arial" w:cs="Arial"/>
          <w:sz w:val="24"/>
          <w:szCs w:val="24"/>
        </w:rPr>
        <w:t xml:space="preserve"> fosse responsabilizada, nos termos do dispositivo acima transcrito, a reter e recolher as contribuições do motorista e</w:t>
      </w:r>
      <w:r w:rsidR="0033599D" w:rsidRPr="003D1224">
        <w:rPr>
          <w:rFonts w:ascii="Arial" w:hAnsi="Arial" w:cs="Arial"/>
          <w:sz w:val="24"/>
          <w:szCs w:val="24"/>
        </w:rPr>
        <w:t xml:space="preserve"> recolher</w:t>
      </w:r>
      <w:r w:rsidRPr="003D1224">
        <w:rPr>
          <w:rFonts w:ascii="Arial" w:hAnsi="Arial" w:cs="Arial"/>
          <w:sz w:val="24"/>
          <w:szCs w:val="24"/>
        </w:rPr>
        <w:t xml:space="preserve"> também a sua, como contratante, a configuração como prestação de serviço ou como relação de emprego não adquiriria tamanha importância, ao contrário do que ocorre para o Direito do Trabalho. </w:t>
      </w:r>
    </w:p>
    <w:p w14:paraId="709B54AF" w14:textId="7982670B" w:rsidR="00831F9C"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Assim</w:t>
      </w:r>
      <w:r w:rsidR="008A45C5" w:rsidRPr="003D1224">
        <w:rPr>
          <w:rFonts w:ascii="Arial" w:hAnsi="Arial" w:cs="Arial"/>
          <w:sz w:val="24"/>
          <w:szCs w:val="24"/>
        </w:rPr>
        <w:t xml:space="preserve"> </w:t>
      </w:r>
      <w:r w:rsidRPr="003D1224">
        <w:rPr>
          <w:rFonts w:ascii="Arial" w:hAnsi="Arial" w:cs="Arial"/>
          <w:sz w:val="24"/>
          <w:szCs w:val="24"/>
        </w:rPr>
        <w:t xml:space="preserve">para o Direito Previdenciário brasileiro, </w:t>
      </w:r>
      <w:r w:rsidR="008A45C5" w:rsidRPr="003D1224">
        <w:rPr>
          <w:rFonts w:ascii="Arial" w:hAnsi="Arial" w:cs="Arial"/>
          <w:sz w:val="24"/>
          <w:szCs w:val="24"/>
        </w:rPr>
        <w:t xml:space="preserve">problemas </w:t>
      </w:r>
      <w:r w:rsidR="00935383" w:rsidRPr="003D1224">
        <w:rPr>
          <w:rFonts w:ascii="Arial" w:hAnsi="Arial" w:cs="Arial"/>
          <w:sz w:val="24"/>
          <w:szCs w:val="24"/>
        </w:rPr>
        <w:t>poderia</w:t>
      </w:r>
      <w:r w:rsidR="008A45C5" w:rsidRPr="003D1224">
        <w:rPr>
          <w:rFonts w:ascii="Arial" w:hAnsi="Arial" w:cs="Arial"/>
          <w:sz w:val="24"/>
          <w:szCs w:val="24"/>
        </w:rPr>
        <w:t>m</w:t>
      </w:r>
      <w:r w:rsidR="00935383" w:rsidRPr="003D1224">
        <w:rPr>
          <w:rFonts w:ascii="Arial" w:hAnsi="Arial" w:cs="Arial"/>
          <w:sz w:val="24"/>
          <w:szCs w:val="24"/>
        </w:rPr>
        <w:t xml:space="preserve"> advir</w:t>
      </w:r>
      <w:r w:rsidR="008A45C5" w:rsidRPr="003D1224">
        <w:rPr>
          <w:rFonts w:ascii="Arial" w:hAnsi="Arial" w:cs="Arial"/>
          <w:sz w:val="24"/>
          <w:szCs w:val="24"/>
        </w:rPr>
        <w:t xml:space="preserve"> da edição de uma norma</w:t>
      </w:r>
      <w:r w:rsidRPr="003D1224">
        <w:rPr>
          <w:rFonts w:ascii="Arial" w:hAnsi="Arial" w:cs="Arial"/>
          <w:sz w:val="24"/>
          <w:szCs w:val="24"/>
        </w:rPr>
        <w:t xml:space="preserve"> como a</w:t>
      </w:r>
      <w:r w:rsidR="008A45C5" w:rsidRPr="003D1224">
        <w:rPr>
          <w:rFonts w:ascii="Arial" w:hAnsi="Arial" w:cs="Arial"/>
          <w:sz w:val="24"/>
          <w:szCs w:val="24"/>
        </w:rPr>
        <w:t xml:space="preserve"> Lei</w:t>
      </w:r>
      <w:r w:rsidRPr="003D1224">
        <w:rPr>
          <w:rFonts w:ascii="Arial" w:hAnsi="Arial" w:cs="Arial"/>
          <w:sz w:val="24"/>
          <w:szCs w:val="24"/>
        </w:rPr>
        <w:t xml:space="preserve"> portuguesa de n. 45/2018</w:t>
      </w:r>
      <w:r w:rsidR="00C81EA9" w:rsidRPr="003D1224">
        <w:rPr>
          <w:rStyle w:val="Refdenotaderodap"/>
          <w:rFonts w:ascii="Arial" w:hAnsi="Arial" w:cs="Arial"/>
          <w:sz w:val="24"/>
          <w:szCs w:val="24"/>
        </w:rPr>
        <w:footnoteReference w:id="17"/>
      </w:r>
      <w:r w:rsidRPr="003D1224">
        <w:rPr>
          <w:rFonts w:ascii="Arial" w:hAnsi="Arial" w:cs="Arial"/>
          <w:sz w:val="24"/>
          <w:szCs w:val="24"/>
        </w:rPr>
        <w:t xml:space="preserve">, a qual, ao fixar o regime jurídico </w:t>
      </w:r>
      <w:r w:rsidRPr="003D1224">
        <w:rPr>
          <w:rFonts w:ascii="Arial" w:hAnsi="Arial" w:cs="Arial"/>
          <w:sz w:val="24"/>
          <w:szCs w:val="24"/>
        </w:rPr>
        <w:lastRenderedPageBreak/>
        <w:t xml:space="preserve">da atividade de transporte individual e remunerado de passageiros em veículos descaracterizados (TVDE), estabelece a ausência de relação entre o motorista e a plataforma, </w:t>
      </w:r>
      <w:r w:rsidR="00093AA9" w:rsidRPr="003D1224">
        <w:rPr>
          <w:rFonts w:ascii="Arial" w:hAnsi="Arial" w:cs="Arial"/>
          <w:sz w:val="24"/>
          <w:szCs w:val="24"/>
        </w:rPr>
        <w:t>autorizando a criação de</w:t>
      </w:r>
      <w:r w:rsidRPr="003D1224">
        <w:rPr>
          <w:rFonts w:ascii="Arial" w:hAnsi="Arial" w:cs="Arial"/>
          <w:sz w:val="24"/>
          <w:szCs w:val="24"/>
        </w:rPr>
        <w:t xml:space="preserve"> um ente</w:t>
      </w:r>
      <w:r w:rsidR="00592191" w:rsidRPr="003D1224">
        <w:rPr>
          <w:rFonts w:ascii="Arial" w:hAnsi="Arial" w:cs="Arial"/>
          <w:sz w:val="24"/>
          <w:szCs w:val="24"/>
        </w:rPr>
        <w:t xml:space="preserve"> empresarial</w:t>
      </w:r>
      <w:r w:rsidRPr="003D1224">
        <w:rPr>
          <w:rFonts w:ascii="Arial" w:hAnsi="Arial" w:cs="Arial"/>
          <w:sz w:val="24"/>
          <w:szCs w:val="24"/>
        </w:rPr>
        <w:t xml:space="preserve"> terceiro que intermediaria a contratação, o qual poderia ser, por exemplo, uma empresa individual restrita ao próprio motorista (algo similar à “</w:t>
      </w:r>
      <w:proofErr w:type="spellStart"/>
      <w:r w:rsidRPr="003D1224">
        <w:rPr>
          <w:rFonts w:ascii="Arial" w:hAnsi="Arial" w:cs="Arial"/>
          <w:sz w:val="24"/>
          <w:szCs w:val="24"/>
        </w:rPr>
        <w:t>pejotização</w:t>
      </w:r>
      <w:proofErr w:type="spellEnd"/>
      <w:r w:rsidRPr="003D1224">
        <w:rPr>
          <w:rFonts w:ascii="Arial" w:hAnsi="Arial" w:cs="Arial"/>
          <w:sz w:val="24"/>
          <w:szCs w:val="24"/>
        </w:rPr>
        <w:t>”</w:t>
      </w:r>
      <w:r w:rsidR="0095674D" w:rsidRPr="003D1224">
        <w:rPr>
          <w:rFonts w:ascii="Arial" w:hAnsi="Arial" w:cs="Arial"/>
          <w:sz w:val="24"/>
          <w:szCs w:val="24"/>
        </w:rPr>
        <w:t>, via MEI</w:t>
      </w:r>
      <w:r w:rsidRPr="003D1224">
        <w:rPr>
          <w:rFonts w:ascii="Arial" w:hAnsi="Arial" w:cs="Arial"/>
          <w:sz w:val="24"/>
          <w:szCs w:val="24"/>
        </w:rPr>
        <w:t>, fenômeno já bem conhecido no Brasil).</w:t>
      </w:r>
    </w:p>
    <w:p w14:paraId="120CB8D6" w14:textId="2BB58657" w:rsidR="00831F9C"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 xml:space="preserve">Enfocando o contexto europeu, podemos observar correntes de pensamento (de </w:t>
      </w:r>
      <w:r w:rsidRPr="003D1224">
        <w:rPr>
          <w:rFonts w:ascii="Arial" w:hAnsi="Arial" w:cs="Arial"/>
          <w:i/>
          <w:iCs/>
          <w:sz w:val="24"/>
          <w:szCs w:val="24"/>
        </w:rPr>
        <w:t>lege ferenda</w:t>
      </w:r>
      <w:r w:rsidR="00167596" w:rsidRPr="003D1224">
        <w:rPr>
          <w:rFonts w:ascii="Arial" w:hAnsi="Arial" w:cs="Arial"/>
          <w:i/>
          <w:iCs/>
          <w:sz w:val="24"/>
          <w:szCs w:val="24"/>
        </w:rPr>
        <w:t xml:space="preserve"> </w:t>
      </w:r>
      <w:r w:rsidR="00167596" w:rsidRPr="003D1224">
        <w:rPr>
          <w:rFonts w:ascii="Arial" w:hAnsi="Arial" w:cs="Arial"/>
          <w:sz w:val="24"/>
          <w:szCs w:val="24"/>
        </w:rPr>
        <w:t xml:space="preserve">e </w:t>
      </w:r>
      <w:r w:rsidR="00167596" w:rsidRPr="003D1224">
        <w:rPr>
          <w:rFonts w:ascii="Arial" w:hAnsi="Arial" w:cs="Arial"/>
          <w:i/>
          <w:iCs/>
          <w:sz w:val="24"/>
          <w:szCs w:val="24"/>
        </w:rPr>
        <w:t>lata</w:t>
      </w:r>
      <w:r w:rsidRPr="003D1224">
        <w:rPr>
          <w:rFonts w:ascii="Arial" w:hAnsi="Arial" w:cs="Arial"/>
          <w:sz w:val="24"/>
          <w:szCs w:val="24"/>
        </w:rPr>
        <w:t>) que vão desde um máximo viés pró-operário - que propõe adotar a presunção (relativa) de que os trabalhadores de plataforma são assalariados, estabelecendo, assim, a inversão do ônus da prova (é a posição adotada, em parte, pela legislação espanhola) - até a orientação ultraliberal – no sentido de que os trabalhadores de plataforma são totalmente independentes, por conta própria (posição assumida</w:t>
      </w:r>
      <w:r w:rsidR="00C81EA9" w:rsidRPr="003D1224">
        <w:rPr>
          <w:rFonts w:ascii="Arial" w:hAnsi="Arial" w:cs="Arial"/>
          <w:sz w:val="24"/>
          <w:szCs w:val="24"/>
        </w:rPr>
        <w:t>, em um primeiro momento,</w:t>
      </w:r>
      <w:r w:rsidRPr="003D1224">
        <w:rPr>
          <w:rFonts w:ascii="Arial" w:hAnsi="Arial" w:cs="Arial"/>
          <w:sz w:val="24"/>
          <w:szCs w:val="24"/>
        </w:rPr>
        <w:t xml:space="preserve"> pela legislação portuguesa, como vimos) -, passando por posições intermediárias (foi a opção francesa</w:t>
      </w:r>
      <w:r w:rsidR="00C81EA9" w:rsidRPr="003D1224">
        <w:rPr>
          <w:rStyle w:val="Refdenotaderodap"/>
          <w:rFonts w:ascii="Arial" w:hAnsi="Arial" w:cs="Arial"/>
          <w:sz w:val="24"/>
          <w:szCs w:val="24"/>
        </w:rPr>
        <w:footnoteReference w:id="18"/>
      </w:r>
      <w:r w:rsidRPr="003D1224">
        <w:rPr>
          <w:rFonts w:ascii="Arial" w:hAnsi="Arial" w:cs="Arial"/>
          <w:sz w:val="24"/>
          <w:szCs w:val="24"/>
        </w:rPr>
        <w:t>) – como aquela que propõe a adoção de um terceiro gênero, à parte (posição que é defendida pelas próprias plataformas perante o Parlamento Europeu e foi adotada, em parte, pela legislação belga</w:t>
      </w:r>
      <w:r w:rsidR="00C81EA9" w:rsidRPr="003D1224">
        <w:rPr>
          <w:rStyle w:val="Refdenotaderodap"/>
          <w:rFonts w:ascii="Arial" w:hAnsi="Arial" w:cs="Arial"/>
          <w:sz w:val="24"/>
          <w:szCs w:val="24"/>
        </w:rPr>
        <w:footnoteReference w:id="19"/>
      </w:r>
      <w:r w:rsidRPr="003D1224">
        <w:rPr>
          <w:rFonts w:ascii="Arial" w:hAnsi="Arial" w:cs="Arial"/>
          <w:sz w:val="24"/>
          <w:szCs w:val="24"/>
        </w:rPr>
        <w:t>).</w:t>
      </w:r>
    </w:p>
    <w:p w14:paraId="27A9DED9" w14:textId="77777777" w:rsidR="007B76A1"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 xml:space="preserve">A questão tem sido intensamente debatida no seio da União Europeia. De fato, conquanto a matéria trabalhista não esteja no âmbito das atribuições primariamente conferidas à Comunidade, percebeu-se a necessidade de uma harmonização mínima </w:t>
      </w:r>
      <w:r w:rsidRPr="003D1224">
        <w:rPr>
          <w:rFonts w:ascii="Arial" w:hAnsi="Arial" w:cs="Arial"/>
          <w:sz w:val="24"/>
          <w:szCs w:val="24"/>
        </w:rPr>
        <w:lastRenderedPageBreak/>
        <w:t>entre as legislações dos Estados, inclusive para fins concorrenciais</w:t>
      </w:r>
      <w:r w:rsidR="00C81EA9" w:rsidRPr="003D1224">
        <w:rPr>
          <w:rStyle w:val="Refdenotaderodap"/>
          <w:rFonts w:ascii="Arial" w:hAnsi="Arial" w:cs="Arial"/>
          <w:sz w:val="24"/>
          <w:szCs w:val="24"/>
        </w:rPr>
        <w:footnoteReference w:id="20"/>
      </w:r>
      <w:r w:rsidRPr="003D1224">
        <w:rPr>
          <w:rFonts w:ascii="Arial" w:hAnsi="Arial" w:cs="Arial"/>
          <w:sz w:val="24"/>
          <w:szCs w:val="24"/>
        </w:rPr>
        <w:t xml:space="preserve">. Tendo sido, assim, encomendado um estudo sobre o tema à Comissão </w:t>
      </w:r>
      <w:r w:rsidR="00FD384F" w:rsidRPr="003D1224">
        <w:rPr>
          <w:rFonts w:ascii="Arial" w:hAnsi="Arial" w:cs="Arial"/>
          <w:sz w:val="24"/>
          <w:szCs w:val="24"/>
        </w:rPr>
        <w:t>E</w:t>
      </w:r>
      <w:r w:rsidRPr="003D1224">
        <w:rPr>
          <w:rFonts w:ascii="Arial" w:hAnsi="Arial" w:cs="Arial"/>
          <w:sz w:val="24"/>
          <w:szCs w:val="24"/>
        </w:rPr>
        <w:t xml:space="preserve">uropeia, esta, afinal, aprovou e expediu uma proposição de Diretiva, a qual trazia como principais propostas estabelecer uma presunção legal de que os trabalhadores de plataformas digitais são </w:t>
      </w:r>
      <w:r w:rsidR="00FD384F" w:rsidRPr="003D1224">
        <w:rPr>
          <w:rFonts w:ascii="Arial" w:hAnsi="Arial" w:cs="Arial"/>
          <w:sz w:val="24"/>
          <w:szCs w:val="24"/>
        </w:rPr>
        <w:t xml:space="preserve">empregados </w:t>
      </w:r>
      <w:r w:rsidRPr="003D1224">
        <w:rPr>
          <w:rFonts w:ascii="Arial" w:hAnsi="Arial" w:cs="Arial"/>
          <w:sz w:val="24"/>
          <w:szCs w:val="24"/>
        </w:rPr>
        <w:t xml:space="preserve">assalariados, desde que preenchidos certos critérios, para além de pugnar por um reforço dos direitos e da proteção desses operários e por maior transparência do </w:t>
      </w:r>
      <w:r w:rsidRPr="003D1224">
        <w:rPr>
          <w:rFonts w:ascii="Arial" w:hAnsi="Arial" w:cs="Arial"/>
          <w:i/>
          <w:iCs/>
          <w:sz w:val="24"/>
          <w:szCs w:val="24"/>
        </w:rPr>
        <w:t>modus operandi</w:t>
      </w:r>
      <w:r w:rsidRPr="003D1224">
        <w:rPr>
          <w:rFonts w:ascii="Arial" w:hAnsi="Arial" w:cs="Arial"/>
          <w:sz w:val="24"/>
          <w:szCs w:val="24"/>
        </w:rPr>
        <w:t xml:space="preserve"> do algoritmo.</w:t>
      </w:r>
    </w:p>
    <w:p w14:paraId="69FD6A1C" w14:textId="29FF4E22" w:rsidR="007B76A1"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Na origem, quanto ao primeiro ponto, a moção consistia em criar cinco critérios, sendo que se ao menos dois estivessem atendidos, a plataforma seria considerada empregadora, com os consectários trabalhistas (salário-mínimo, jornada de trabalho etc.) e previdenciários daí advindos, conforme disposto pela legislação do país em questão.</w:t>
      </w:r>
    </w:p>
    <w:p w14:paraId="728F0827" w14:textId="42653276" w:rsidR="00831F9C" w:rsidRPr="003D1224" w:rsidRDefault="00831F9C" w:rsidP="00831F9C">
      <w:pPr>
        <w:spacing w:line="360" w:lineRule="auto"/>
        <w:jc w:val="both"/>
        <w:rPr>
          <w:rFonts w:ascii="Arial" w:hAnsi="Arial" w:cs="Arial"/>
          <w:sz w:val="24"/>
          <w:szCs w:val="24"/>
        </w:rPr>
      </w:pPr>
      <w:r w:rsidRPr="003D1224">
        <w:rPr>
          <w:rFonts w:ascii="Arial" w:hAnsi="Arial" w:cs="Arial"/>
          <w:sz w:val="24"/>
          <w:szCs w:val="24"/>
        </w:rPr>
        <w:t xml:space="preserve">Não obstante, uma versão mais “modesta” adveio como resultado ao passar pelo crivo do Conselho de Ministros de Assuntos Sociais, consistente no estabelecimento de sete critérios (quais sejam, se a plataforma de trabalho digital: determina os limites superiores do nível de remuneração; exige que a pessoa respeite determinadas regras relativas à aparência, à conduta em relação ao destinatário do serviço ou à execução do trabalho; supervisiona a execução do trabalho, inclusive por meios eletrônicos; restringe a liberdade de escolher o horário de trabalho ou os períodos de ausência; restringe a liberdade de aceitar ou recusar tarefas; restringe a liberdade de recorrer a subcontratados ou substitutos; restringe a possibilidade de desenvolver uma carteira de clientes ou de executar trabalho para terceiros), sendo que, se pelo menos três forem preenchidos, fica estabelecida a presunção de se estar diante de um contrato de emprego. O projeto então passou a ser negociado, </w:t>
      </w:r>
      <w:proofErr w:type="spellStart"/>
      <w:r w:rsidRPr="003D1224">
        <w:rPr>
          <w:rFonts w:ascii="Arial" w:hAnsi="Arial" w:cs="Arial"/>
          <w:sz w:val="24"/>
          <w:szCs w:val="24"/>
        </w:rPr>
        <w:t>trilateralmente</w:t>
      </w:r>
      <w:proofErr w:type="spellEnd"/>
      <w:r w:rsidRPr="003D1224">
        <w:rPr>
          <w:rFonts w:ascii="Arial" w:hAnsi="Arial" w:cs="Arial"/>
          <w:sz w:val="24"/>
          <w:szCs w:val="24"/>
        </w:rPr>
        <w:t xml:space="preserve">, entre o Comitê de Representantes Permanentes, o Conselho e o Parlamento europeus, mas veio a ser alvo de bloqueio por uma minoria composta por Alemanha, Estônia, França e Grécia.  Finalmente, houve o desbloqueio, com posterior aprovação pelo Parlamento Europeu, num desfecho que tende a, para além de ser compulsório no cenário </w:t>
      </w:r>
      <w:proofErr w:type="spellStart"/>
      <w:r w:rsidRPr="003D1224">
        <w:rPr>
          <w:rFonts w:ascii="Arial" w:hAnsi="Arial" w:cs="Arial"/>
          <w:sz w:val="24"/>
          <w:szCs w:val="24"/>
        </w:rPr>
        <w:lastRenderedPageBreak/>
        <w:t>eurocomunitário</w:t>
      </w:r>
      <w:proofErr w:type="spellEnd"/>
      <w:r w:rsidRPr="003D1224">
        <w:rPr>
          <w:rFonts w:ascii="Arial" w:hAnsi="Arial" w:cs="Arial"/>
          <w:sz w:val="24"/>
          <w:szCs w:val="24"/>
        </w:rPr>
        <w:t>, representar um exemplo demasiado significativo para o resto do mundo.</w:t>
      </w:r>
    </w:p>
    <w:p w14:paraId="45DE58B3" w14:textId="3001B113" w:rsidR="00D62FE6" w:rsidRPr="003D1224" w:rsidRDefault="00167596" w:rsidP="0059573D">
      <w:pPr>
        <w:spacing w:line="360" w:lineRule="auto"/>
        <w:jc w:val="both"/>
        <w:rPr>
          <w:rFonts w:ascii="Arial" w:hAnsi="Arial" w:cs="Arial"/>
          <w:sz w:val="24"/>
          <w:szCs w:val="24"/>
        </w:rPr>
      </w:pPr>
      <w:r w:rsidRPr="003D1224">
        <w:rPr>
          <w:rFonts w:ascii="Arial" w:hAnsi="Arial" w:cs="Arial"/>
          <w:sz w:val="24"/>
          <w:szCs w:val="24"/>
        </w:rPr>
        <w:t>No caso brasileiro</w:t>
      </w:r>
      <w:r w:rsidR="0059573D" w:rsidRPr="003D1224">
        <w:rPr>
          <w:rFonts w:ascii="Arial" w:hAnsi="Arial" w:cs="Arial"/>
          <w:sz w:val="24"/>
          <w:szCs w:val="24"/>
        </w:rPr>
        <w:t>, há inúmeros projetos de lei em tramitação no Congresso Nacional, versando sobre o tema, porém não se alcançou ainda um consenso político que permita o estabelecimento de uma legislação ampla e adequada</w:t>
      </w:r>
      <w:r w:rsidR="00D62FE6" w:rsidRPr="003D1224">
        <w:rPr>
          <w:rFonts w:ascii="Arial" w:hAnsi="Arial" w:cs="Arial"/>
          <w:sz w:val="24"/>
          <w:szCs w:val="24"/>
        </w:rPr>
        <w:t xml:space="preserve"> em termos de proteção social dos trabalhadores nesse modelo</w:t>
      </w:r>
      <w:r w:rsidR="00230C1E" w:rsidRPr="003D1224">
        <w:rPr>
          <w:rFonts w:ascii="Arial" w:hAnsi="Arial" w:cs="Arial"/>
          <w:sz w:val="24"/>
          <w:szCs w:val="24"/>
        </w:rPr>
        <w:t>. O PLP 12/2024, que tramitava em regime de urgência, foi retirado de pauta</w:t>
      </w:r>
      <w:r w:rsidR="00F62009" w:rsidRPr="003D1224">
        <w:rPr>
          <w:rFonts w:ascii="Arial" w:hAnsi="Arial" w:cs="Arial"/>
          <w:sz w:val="24"/>
          <w:szCs w:val="24"/>
        </w:rPr>
        <w:t>, e se encontra sem previsão de retorno ao debate no Legislativo</w:t>
      </w:r>
      <w:r w:rsidR="00230C1E" w:rsidRPr="003D1224">
        <w:rPr>
          <w:rFonts w:ascii="Arial" w:hAnsi="Arial" w:cs="Arial"/>
          <w:sz w:val="24"/>
          <w:szCs w:val="24"/>
        </w:rPr>
        <w:t>. Quanto ao tema desta Nota Técnica, o PLP  prev</w:t>
      </w:r>
      <w:r w:rsidR="00C65050" w:rsidRPr="003D1224">
        <w:rPr>
          <w:rFonts w:ascii="Arial" w:hAnsi="Arial" w:cs="Arial"/>
          <w:sz w:val="24"/>
          <w:szCs w:val="24"/>
        </w:rPr>
        <w:t>ê</w:t>
      </w:r>
      <w:r w:rsidR="00230C1E" w:rsidRPr="003D1224">
        <w:rPr>
          <w:rFonts w:ascii="Arial" w:hAnsi="Arial" w:cs="Arial"/>
          <w:sz w:val="24"/>
          <w:szCs w:val="24"/>
        </w:rPr>
        <w:t xml:space="preserve"> contribuição de 7,5% a ser deduzida dos ganhos do motorista, e</w:t>
      </w:r>
      <w:r w:rsidR="00C65050" w:rsidRPr="003D1224">
        <w:rPr>
          <w:rFonts w:ascii="Arial" w:hAnsi="Arial" w:cs="Arial"/>
          <w:sz w:val="24"/>
          <w:szCs w:val="24"/>
        </w:rPr>
        <w:t xml:space="preserve"> “inaugura” a contribuição das empresas que exploram plataformas, na alíquota</w:t>
      </w:r>
      <w:r w:rsidR="00230C1E" w:rsidRPr="003D1224">
        <w:rPr>
          <w:rFonts w:ascii="Arial" w:hAnsi="Arial" w:cs="Arial"/>
          <w:sz w:val="24"/>
          <w:szCs w:val="24"/>
        </w:rPr>
        <w:t xml:space="preserve"> de 20% sobre esses valores</w:t>
      </w:r>
      <w:r w:rsidR="001C611E" w:rsidRPr="003D1224">
        <w:rPr>
          <w:rFonts w:ascii="Arial" w:hAnsi="Arial" w:cs="Arial"/>
          <w:sz w:val="24"/>
          <w:szCs w:val="24"/>
        </w:rPr>
        <w:t>, silenciando a respeito do período pretérito, é dizer, gerando uma “imunidade tributária” às empresas do ramo negocial sem base constitucional para tanto.</w:t>
      </w:r>
      <w:r w:rsidR="0059573D" w:rsidRPr="003D1224">
        <w:rPr>
          <w:rFonts w:ascii="Arial" w:hAnsi="Arial" w:cs="Arial"/>
          <w:sz w:val="24"/>
          <w:szCs w:val="24"/>
        </w:rPr>
        <w:t xml:space="preserve"> </w:t>
      </w:r>
    </w:p>
    <w:p w14:paraId="7DC7D4CC" w14:textId="5F8B72FA" w:rsidR="0059573D" w:rsidRPr="003D1224" w:rsidRDefault="0059573D" w:rsidP="0059573D">
      <w:pPr>
        <w:spacing w:line="360" w:lineRule="auto"/>
        <w:jc w:val="both"/>
        <w:rPr>
          <w:rFonts w:ascii="Arial" w:hAnsi="Arial" w:cs="Arial"/>
          <w:sz w:val="24"/>
          <w:szCs w:val="24"/>
        </w:rPr>
      </w:pPr>
      <w:r w:rsidRPr="003D1224">
        <w:rPr>
          <w:rFonts w:ascii="Arial" w:hAnsi="Arial" w:cs="Arial"/>
          <w:sz w:val="24"/>
          <w:szCs w:val="24"/>
        </w:rPr>
        <w:t xml:space="preserve">O incipiente regramento até </w:t>
      </w:r>
      <w:r w:rsidR="009C7D3B" w:rsidRPr="003D1224">
        <w:rPr>
          <w:rFonts w:ascii="Arial" w:hAnsi="Arial" w:cs="Arial"/>
          <w:sz w:val="24"/>
          <w:szCs w:val="24"/>
        </w:rPr>
        <w:t>aqui</w:t>
      </w:r>
      <w:r w:rsidRPr="003D1224">
        <w:rPr>
          <w:rFonts w:ascii="Arial" w:hAnsi="Arial" w:cs="Arial"/>
          <w:sz w:val="24"/>
          <w:szCs w:val="24"/>
        </w:rPr>
        <w:t xml:space="preserve"> existente foi inaugurado com a inclusão dos artigos 11-A e 11-B na Lei nº 12.587/2012, pela Lei nº 13.640/2018, do que resultou, entretanto, uma insuficiente regulamentação da matéria - apenas para dispor que “Compete exclusivamente aos Municípios e ao Distrito Federal regulamentar e fiscalizar o serviço de transporte remunerado privado individual de passageiros previsto no inciso X do artigo 4º desta Lei no âmbito dos seus territórios” e estabelecer condições para o exercício da atividade (parágrafo único do artigo 11-A). </w:t>
      </w:r>
    </w:p>
    <w:p w14:paraId="1C0BAA3D" w14:textId="77777777" w:rsidR="0002674E" w:rsidRPr="003D1224" w:rsidRDefault="0059573D" w:rsidP="0059573D">
      <w:pPr>
        <w:spacing w:line="360" w:lineRule="auto"/>
        <w:jc w:val="both"/>
        <w:rPr>
          <w:rFonts w:ascii="Arial" w:hAnsi="Arial" w:cs="Arial"/>
          <w:sz w:val="24"/>
          <w:szCs w:val="24"/>
        </w:rPr>
      </w:pPr>
      <w:r w:rsidRPr="003D1224">
        <w:rPr>
          <w:rFonts w:ascii="Arial" w:hAnsi="Arial" w:cs="Arial"/>
          <w:sz w:val="24"/>
          <w:szCs w:val="24"/>
        </w:rPr>
        <w:t xml:space="preserve">Na sequência, de modo absolutamente casuístico, o artigo 2º do Decreto n. 9.792/2019, sob o argumento de regulamentar o art. 11-A, parágrafo único, inciso III, da Lei nº 12.587, de 3 de janeiro de 2012 (exigência de </w:t>
      </w:r>
      <w:r w:rsidR="0002674E" w:rsidRPr="003D1224">
        <w:rPr>
          <w:rFonts w:ascii="Arial" w:hAnsi="Arial" w:cs="Arial"/>
          <w:sz w:val="24"/>
          <w:szCs w:val="24"/>
        </w:rPr>
        <w:t>“</w:t>
      </w:r>
      <w:r w:rsidRPr="003D1224">
        <w:rPr>
          <w:rFonts w:ascii="Arial" w:hAnsi="Arial" w:cs="Arial"/>
          <w:sz w:val="24"/>
          <w:szCs w:val="24"/>
        </w:rPr>
        <w:t xml:space="preserve">inscrição do motorista como contribuinte individual do Instituto Nacional do Seguro Social (INSS), nos termos da alínea h do inciso V do artigo 11 da Lei nº 8.213, de 24 de julho de 1991”), prevê: </w:t>
      </w:r>
    </w:p>
    <w:p w14:paraId="29B9BC18" w14:textId="77777777" w:rsidR="0002674E" w:rsidRPr="003D1224" w:rsidRDefault="0059573D" w:rsidP="0002674E">
      <w:pPr>
        <w:spacing w:line="360" w:lineRule="auto"/>
        <w:ind w:left="720"/>
        <w:jc w:val="both"/>
        <w:rPr>
          <w:rFonts w:ascii="Arial" w:hAnsi="Arial" w:cs="Arial"/>
        </w:rPr>
      </w:pPr>
      <w:r w:rsidRPr="003D1224">
        <w:rPr>
          <w:rFonts w:ascii="Arial" w:hAnsi="Arial" w:cs="Arial"/>
        </w:rPr>
        <w:t xml:space="preserve">“A inscrição como segurado contribuinte individual será feita diretamente pelo motorista de transporte remunerado privado individual de passageiros, preferencialmente pelos canais eletrônicos de atendimento do Instituto Nacional do Seguro Social – INSS”. </w:t>
      </w:r>
    </w:p>
    <w:p w14:paraId="03303919" w14:textId="77777777" w:rsidR="0002674E" w:rsidRPr="003D1224" w:rsidRDefault="0059573D" w:rsidP="0059573D">
      <w:pPr>
        <w:spacing w:line="360" w:lineRule="auto"/>
        <w:jc w:val="both"/>
        <w:rPr>
          <w:rFonts w:ascii="Arial" w:hAnsi="Arial" w:cs="Arial"/>
          <w:sz w:val="24"/>
          <w:szCs w:val="24"/>
        </w:rPr>
      </w:pPr>
      <w:r w:rsidRPr="003D1224">
        <w:rPr>
          <w:rFonts w:ascii="Arial" w:hAnsi="Arial" w:cs="Arial"/>
          <w:sz w:val="24"/>
          <w:szCs w:val="24"/>
        </w:rPr>
        <w:t xml:space="preserve">Já o parágrafo único do mesmo dispositivo indica que: </w:t>
      </w:r>
    </w:p>
    <w:p w14:paraId="017DFBB3" w14:textId="77777777" w:rsidR="0002674E" w:rsidRPr="003D1224" w:rsidRDefault="0059573D" w:rsidP="0002674E">
      <w:pPr>
        <w:spacing w:line="360" w:lineRule="auto"/>
        <w:ind w:left="720"/>
        <w:jc w:val="both"/>
        <w:rPr>
          <w:rFonts w:ascii="Arial" w:hAnsi="Arial" w:cs="Arial"/>
        </w:rPr>
      </w:pPr>
      <w:r w:rsidRPr="003D1224">
        <w:rPr>
          <w:rFonts w:ascii="Arial" w:hAnsi="Arial" w:cs="Arial"/>
        </w:rPr>
        <w:lastRenderedPageBreak/>
        <w:t xml:space="preserve">“O motorista poderá optar pela inscrição como microempreendedor individual, desde que atenda aos requisitos de que trata o artigo 18-A da Lei Complementar nº 123, de 14 de dezembro de 2006”. </w:t>
      </w:r>
    </w:p>
    <w:p w14:paraId="763A3563" w14:textId="386053CD" w:rsidR="0059573D" w:rsidRPr="003D1224" w:rsidRDefault="00D62FE6" w:rsidP="0002674E">
      <w:pPr>
        <w:spacing w:line="360" w:lineRule="auto"/>
        <w:jc w:val="both"/>
        <w:rPr>
          <w:rFonts w:ascii="Arial" w:hAnsi="Arial" w:cs="Arial"/>
          <w:sz w:val="24"/>
          <w:szCs w:val="24"/>
        </w:rPr>
      </w:pPr>
      <w:r w:rsidRPr="003D1224">
        <w:rPr>
          <w:rFonts w:ascii="Arial" w:hAnsi="Arial" w:cs="Arial"/>
          <w:sz w:val="24"/>
          <w:szCs w:val="24"/>
        </w:rPr>
        <w:t>Sintetizando</w:t>
      </w:r>
      <w:r w:rsidR="0059573D" w:rsidRPr="003D1224">
        <w:rPr>
          <w:rFonts w:ascii="Arial" w:hAnsi="Arial" w:cs="Arial"/>
          <w:sz w:val="24"/>
          <w:szCs w:val="24"/>
        </w:rPr>
        <w:t>, estariam</w:t>
      </w:r>
      <w:r w:rsidR="00F75A85" w:rsidRPr="003D1224">
        <w:rPr>
          <w:rFonts w:ascii="Arial" w:hAnsi="Arial" w:cs="Arial"/>
          <w:sz w:val="24"/>
          <w:szCs w:val="24"/>
        </w:rPr>
        <w:t xml:space="preserve"> pelas regras vigentes (em que pese a alegada ilegalidade)</w:t>
      </w:r>
      <w:r w:rsidR="0059573D" w:rsidRPr="003D1224">
        <w:rPr>
          <w:rFonts w:ascii="Arial" w:hAnsi="Arial" w:cs="Arial"/>
          <w:sz w:val="24"/>
          <w:szCs w:val="24"/>
        </w:rPr>
        <w:t xml:space="preserve"> os motoristas de aplicativos enquadrados como contribuintes individuais, facultada a inscrição como MEI, porém sem a exigência da Lei 10.666/2003 - qual seja, a de que suas contribuições fossem retidas e recolhidas pela fonte pagadora, no caso, a pessoa jurídica que explora a plataforma digital.</w:t>
      </w:r>
    </w:p>
    <w:p w14:paraId="7BD0E198" w14:textId="352EBEA0" w:rsidR="009C7D3B" w:rsidRPr="003D1224" w:rsidRDefault="004F5924" w:rsidP="0002674E">
      <w:pPr>
        <w:spacing w:line="360" w:lineRule="auto"/>
        <w:jc w:val="both"/>
        <w:rPr>
          <w:rFonts w:ascii="Arial" w:hAnsi="Arial" w:cs="Arial"/>
          <w:sz w:val="24"/>
          <w:szCs w:val="24"/>
        </w:rPr>
      </w:pPr>
      <w:r w:rsidRPr="003D1224">
        <w:rPr>
          <w:rFonts w:ascii="Arial" w:hAnsi="Arial" w:cs="Arial"/>
          <w:sz w:val="24"/>
          <w:szCs w:val="24"/>
        </w:rPr>
        <w:t>À guisa de contribuição ao debate legislativo</w:t>
      </w:r>
      <w:r w:rsidR="009C7D3B" w:rsidRPr="003D1224">
        <w:rPr>
          <w:rFonts w:ascii="Arial" w:hAnsi="Arial" w:cs="Arial"/>
          <w:sz w:val="24"/>
          <w:szCs w:val="24"/>
        </w:rPr>
        <w:t xml:space="preserve">, </w:t>
      </w:r>
      <w:r w:rsidR="00FE5F46" w:rsidRPr="003D1224">
        <w:rPr>
          <w:rFonts w:ascii="Arial" w:hAnsi="Arial" w:cs="Arial"/>
          <w:sz w:val="24"/>
          <w:szCs w:val="24"/>
        </w:rPr>
        <w:t xml:space="preserve">é de bom alvitre que </w:t>
      </w:r>
      <w:r w:rsidR="009C7D3B" w:rsidRPr="003D1224">
        <w:rPr>
          <w:rFonts w:ascii="Arial" w:hAnsi="Arial" w:cs="Arial"/>
          <w:sz w:val="24"/>
          <w:szCs w:val="24"/>
        </w:rPr>
        <w:t xml:space="preserve">a </w:t>
      </w:r>
      <w:r w:rsidR="00A16414" w:rsidRPr="003D1224">
        <w:rPr>
          <w:rFonts w:ascii="Arial" w:hAnsi="Arial" w:cs="Arial"/>
          <w:sz w:val="24"/>
          <w:szCs w:val="24"/>
        </w:rPr>
        <w:t xml:space="preserve">categoria de “motoristas de transporte privado de passageiros intermediado por plataformas digitais”, assim como a de entregadores em idênticas circunstâncias, </w:t>
      </w:r>
      <w:r w:rsidR="00FE5F46" w:rsidRPr="003D1224">
        <w:rPr>
          <w:rFonts w:ascii="Arial" w:hAnsi="Arial" w:cs="Arial"/>
          <w:sz w:val="24"/>
          <w:szCs w:val="24"/>
        </w:rPr>
        <w:t>seja</w:t>
      </w:r>
      <w:r w:rsidR="00A16414" w:rsidRPr="003D1224">
        <w:rPr>
          <w:rFonts w:ascii="Arial" w:hAnsi="Arial" w:cs="Arial"/>
          <w:sz w:val="24"/>
          <w:szCs w:val="24"/>
        </w:rPr>
        <w:t xml:space="preserve"> </w:t>
      </w:r>
      <w:r w:rsidR="00FB2BFF" w:rsidRPr="003D1224">
        <w:rPr>
          <w:rFonts w:ascii="Arial" w:hAnsi="Arial" w:cs="Arial"/>
          <w:sz w:val="24"/>
          <w:szCs w:val="24"/>
        </w:rPr>
        <w:t>objeto de uma regulamentação específica em termos laborais tanto quanto previdenciários, por se tratar de situação que não se encaixa exatamente nos moldes da contratação típica da sociedade industrial, mas também não estar exatamente contida na ideia de trabalho por conta própria, por ausente a  autonomia em diversos aspectos, especialmente a fixação do valor a ser auferido pelo trabalho realizado.</w:t>
      </w:r>
      <w:r w:rsidR="008600F6" w:rsidRPr="003D1224">
        <w:rPr>
          <w:rFonts w:ascii="Arial" w:hAnsi="Arial" w:cs="Arial"/>
          <w:sz w:val="24"/>
          <w:szCs w:val="24"/>
        </w:rPr>
        <w:t xml:space="preserve"> Não seria a primeira vez que isso viria a acontecer, na medida em que o direito pátrio já admite como </w:t>
      </w:r>
      <w:proofErr w:type="spellStart"/>
      <w:r w:rsidR="008600F6" w:rsidRPr="003D1224">
        <w:rPr>
          <w:rFonts w:ascii="Arial" w:hAnsi="Arial" w:cs="Arial"/>
          <w:i/>
          <w:iCs/>
          <w:sz w:val="24"/>
          <w:szCs w:val="24"/>
        </w:rPr>
        <w:t>tertium</w:t>
      </w:r>
      <w:proofErr w:type="spellEnd"/>
      <w:r w:rsidR="008600F6" w:rsidRPr="003D1224">
        <w:rPr>
          <w:rFonts w:ascii="Arial" w:hAnsi="Arial" w:cs="Arial"/>
          <w:sz w:val="24"/>
          <w:szCs w:val="24"/>
        </w:rPr>
        <w:t xml:space="preserve"> a figura do trabalhador avulso portuário – intermediado por sindicato ou órgão gestor de mão de obra portuário, sem vínculo empregatício, mas que não se enquadra como um autônomo, ou contribuinte individual, </w:t>
      </w:r>
      <w:r w:rsidR="00464D55" w:rsidRPr="003D1224">
        <w:rPr>
          <w:rFonts w:ascii="Arial" w:hAnsi="Arial" w:cs="Arial"/>
          <w:sz w:val="24"/>
          <w:szCs w:val="24"/>
        </w:rPr>
        <w:t>possuindo direitos consagrados no art. 7º da CRFB.</w:t>
      </w:r>
    </w:p>
    <w:p w14:paraId="0FE16620" w14:textId="1F14752A" w:rsidR="005C5213" w:rsidRPr="003D1224" w:rsidRDefault="005C5213" w:rsidP="0002674E">
      <w:pPr>
        <w:spacing w:line="360" w:lineRule="auto"/>
        <w:jc w:val="both"/>
        <w:rPr>
          <w:rFonts w:ascii="Arial" w:hAnsi="Arial" w:cs="Arial"/>
          <w:sz w:val="24"/>
          <w:szCs w:val="24"/>
        </w:rPr>
      </w:pPr>
      <w:r w:rsidRPr="003D1224">
        <w:rPr>
          <w:rFonts w:ascii="Arial" w:hAnsi="Arial" w:cs="Arial"/>
          <w:sz w:val="24"/>
          <w:szCs w:val="24"/>
        </w:rPr>
        <w:t>E, na aludida regulamentação da matéria por via legislativa, impõe-se fixar as obrigações tributárias das empresas que exploram tal negócio,</w:t>
      </w:r>
      <w:r w:rsidR="00B31268" w:rsidRPr="003D1224">
        <w:rPr>
          <w:rFonts w:ascii="Arial" w:hAnsi="Arial" w:cs="Arial"/>
          <w:sz w:val="24"/>
          <w:szCs w:val="24"/>
        </w:rPr>
        <w:t xml:space="preserve"> especialmente as de caráter de financiamento da Seguridade Social, haja vista que tais empresas auferem proveito financeiro significativo e não realizam a cotização em favor da sustentabilidade do sistema de proteção social brasileiro</w:t>
      </w:r>
      <w:r w:rsidR="00FB5D5C" w:rsidRPr="003D1224">
        <w:rPr>
          <w:rFonts w:ascii="Arial" w:hAnsi="Arial" w:cs="Arial"/>
          <w:sz w:val="24"/>
          <w:szCs w:val="24"/>
        </w:rPr>
        <w:t>, sendo o único caso em que pessoas jurídicas com fins lucrativos não arcam com tal ônus</w:t>
      </w:r>
      <w:r w:rsidR="00B31268" w:rsidRPr="003D1224">
        <w:rPr>
          <w:rFonts w:ascii="Arial" w:hAnsi="Arial" w:cs="Arial"/>
          <w:sz w:val="24"/>
          <w:szCs w:val="24"/>
        </w:rPr>
        <w:t>.</w:t>
      </w:r>
    </w:p>
    <w:p w14:paraId="7E3D759A" w14:textId="42377D8E" w:rsidR="000B195E" w:rsidRDefault="000B195E" w:rsidP="000B195E">
      <w:pPr>
        <w:spacing w:line="360" w:lineRule="auto"/>
        <w:jc w:val="both"/>
        <w:rPr>
          <w:rFonts w:ascii="Arial" w:hAnsi="Arial" w:cs="Arial"/>
          <w:sz w:val="24"/>
          <w:szCs w:val="24"/>
        </w:rPr>
      </w:pPr>
      <w:r w:rsidRPr="003D1224">
        <w:rPr>
          <w:rFonts w:ascii="Arial" w:hAnsi="Arial" w:cs="Arial"/>
          <w:sz w:val="24"/>
          <w:szCs w:val="24"/>
        </w:rPr>
        <w:t xml:space="preserve">Na regulamentação, deveriam ser observadas ainda obrigações de cunho acessório, tal como ocorre com as empresas em geral, que são compelidas a informar ao Fisco, via </w:t>
      </w:r>
      <w:proofErr w:type="spellStart"/>
      <w:r w:rsidRPr="003D1224">
        <w:rPr>
          <w:rFonts w:ascii="Arial" w:hAnsi="Arial" w:cs="Arial"/>
          <w:sz w:val="24"/>
          <w:szCs w:val="24"/>
        </w:rPr>
        <w:t>e-Social</w:t>
      </w:r>
      <w:proofErr w:type="spellEnd"/>
      <w:r w:rsidRPr="003D1224">
        <w:rPr>
          <w:rFonts w:ascii="Arial" w:hAnsi="Arial" w:cs="Arial"/>
          <w:sz w:val="24"/>
          <w:szCs w:val="24"/>
        </w:rPr>
        <w:t>, todas as pessoas que para elas trabalham, sejam na condição de empregados ou outras formas de prestação de labor.</w:t>
      </w:r>
    </w:p>
    <w:p w14:paraId="534BD9BE" w14:textId="3F4DB6FA" w:rsidR="009149AE" w:rsidRPr="003D1224" w:rsidRDefault="00DE4B60" w:rsidP="00AD08F3">
      <w:pPr>
        <w:pStyle w:val="Ttulo1"/>
        <w:rPr>
          <w:rFonts w:ascii="Arial" w:hAnsi="Arial" w:cs="Arial"/>
          <w:b w:val="0"/>
          <w:bCs/>
          <w:sz w:val="24"/>
          <w:szCs w:val="24"/>
        </w:rPr>
      </w:pPr>
      <w:bookmarkStart w:id="10" w:name="_Toc182770135"/>
      <w:r w:rsidRPr="003D1224">
        <w:rPr>
          <w:rFonts w:ascii="Arial" w:hAnsi="Arial" w:cs="Arial"/>
          <w:bCs/>
          <w:sz w:val="24"/>
          <w:szCs w:val="24"/>
        </w:rPr>
        <w:lastRenderedPageBreak/>
        <w:t>5</w:t>
      </w:r>
      <w:r w:rsidR="007B76A1" w:rsidRPr="003D1224">
        <w:rPr>
          <w:rFonts w:ascii="Arial" w:hAnsi="Arial" w:cs="Arial"/>
          <w:bCs/>
          <w:sz w:val="24"/>
          <w:szCs w:val="24"/>
        </w:rPr>
        <w:t xml:space="preserve"> –</w:t>
      </w:r>
      <w:r w:rsidRPr="003D1224">
        <w:rPr>
          <w:rFonts w:ascii="Arial" w:hAnsi="Arial" w:cs="Arial"/>
          <w:bCs/>
          <w:sz w:val="24"/>
          <w:szCs w:val="24"/>
        </w:rPr>
        <w:t xml:space="preserve"> </w:t>
      </w:r>
      <w:r w:rsidR="007B76A1" w:rsidRPr="003D1224">
        <w:rPr>
          <w:rFonts w:ascii="Arial" w:hAnsi="Arial" w:cs="Arial"/>
          <w:bCs/>
          <w:sz w:val="24"/>
          <w:szCs w:val="24"/>
        </w:rPr>
        <w:t xml:space="preserve">CONCLUSÕES E </w:t>
      </w:r>
      <w:r w:rsidR="000B195E" w:rsidRPr="003D1224">
        <w:rPr>
          <w:rFonts w:ascii="Arial" w:hAnsi="Arial" w:cs="Arial"/>
          <w:bCs/>
          <w:sz w:val="24"/>
          <w:szCs w:val="24"/>
        </w:rPr>
        <w:t>RECOMENDAÇÕES</w:t>
      </w:r>
      <w:bookmarkEnd w:id="10"/>
    </w:p>
    <w:p w14:paraId="440BAE0B" w14:textId="03902B93" w:rsidR="002E5F14" w:rsidRPr="003D1224" w:rsidRDefault="002E5F14" w:rsidP="007357F0">
      <w:pPr>
        <w:spacing w:line="360" w:lineRule="auto"/>
        <w:jc w:val="both"/>
        <w:rPr>
          <w:rFonts w:ascii="Arial" w:hAnsi="Arial" w:cs="Arial"/>
          <w:sz w:val="24"/>
          <w:szCs w:val="24"/>
        </w:rPr>
      </w:pPr>
      <w:r w:rsidRPr="003D1224">
        <w:rPr>
          <w:rFonts w:ascii="Arial" w:hAnsi="Arial" w:cs="Arial"/>
          <w:sz w:val="24"/>
          <w:szCs w:val="24"/>
        </w:rPr>
        <w:t xml:space="preserve">A revolução digital ocorrida nos últimos anos apresentou à humanidade um cenário que poucos poderiam imaginar duas décadas atrás. Trata-se, segundo designa parcela </w:t>
      </w:r>
      <w:r w:rsidR="001C1329" w:rsidRPr="003D1224">
        <w:rPr>
          <w:rFonts w:ascii="Arial" w:hAnsi="Arial" w:cs="Arial"/>
          <w:sz w:val="24"/>
          <w:szCs w:val="24"/>
        </w:rPr>
        <w:t xml:space="preserve">considerável </w:t>
      </w:r>
      <w:r w:rsidRPr="003D1224">
        <w:rPr>
          <w:rFonts w:ascii="Arial" w:hAnsi="Arial" w:cs="Arial"/>
          <w:sz w:val="24"/>
          <w:szCs w:val="24"/>
        </w:rPr>
        <w:t>da doutrina, d</w:t>
      </w:r>
      <w:r w:rsidR="001C1329" w:rsidRPr="003D1224">
        <w:rPr>
          <w:rFonts w:ascii="Arial" w:hAnsi="Arial" w:cs="Arial"/>
          <w:sz w:val="24"/>
          <w:szCs w:val="24"/>
        </w:rPr>
        <w:t>e uma</w:t>
      </w:r>
      <w:r w:rsidRPr="003D1224">
        <w:rPr>
          <w:rFonts w:ascii="Arial" w:hAnsi="Arial" w:cs="Arial"/>
          <w:sz w:val="24"/>
          <w:szCs w:val="24"/>
        </w:rPr>
        <w:t xml:space="preserve"> quarta revolução </w:t>
      </w:r>
      <w:r w:rsidR="001C1329" w:rsidRPr="003D1224">
        <w:rPr>
          <w:rFonts w:ascii="Arial" w:hAnsi="Arial" w:cs="Arial"/>
          <w:sz w:val="24"/>
          <w:szCs w:val="24"/>
        </w:rPr>
        <w:t>na atividade produtiva</w:t>
      </w:r>
      <w:r w:rsidRPr="003D1224">
        <w:rPr>
          <w:rFonts w:ascii="Arial" w:hAnsi="Arial" w:cs="Arial"/>
          <w:sz w:val="24"/>
          <w:szCs w:val="24"/>
        </w:rPr>
        <w:t xml:space="preserve"> - a qual, em comparação com as anteriores, acontece numa velocidade muito maior e numa dimensão geográfica muito mais ampla (e, em certa medida, de forma homogênea). </w:t>
      </w:r>
    </w:p>
    <w:p w14:paraId="64AF86EA" w14:textId="7A662090" w:rsidR="002E5F14" w:rsidRPr="003D1224" w:rsidRDefault="002E5F14" w:rsidP="007357F0">
      <w:pPr>
        <w:spacing w:line="360" w:lineRule="auto"/>
        <w:jc w:val="both"/>
        <w:rPr>
          <w:rFonts w:ascii="Arial" w:hAnsi="Arial" w:cs="Arial"/>
          <w:sz w:val="24"/>
          <w:szCs w:val="24"/>
        </w:rPr>
      </w:pPr>
      <w:r w:rsidRPr="003D1224">
        <w:rPr>
          <w:rFonts w:ascii="Arial" w:hAnsi="Arial" w:cs="Arial"/>
          <w:sz w:val="24"/>
          <w:szCs w:val="24"/>
        </w:rPr>
        <w:t>Convém ressaltar, no ponto, que a denominada “revolução digital” não pode, a nosso sentir, ser tomada como um epifenômeno de caráter multidisciplinar, ou seja, como apenas mais uma etapa - pouco significativa por si só - de um desenrolar histórico e que, por isso, não carece de ser especificamente problematizada em suas nuances singulares e distintivas. Não, pois todas as realidades sociais já estão drasticamente marcadas por essa nova forma de acontecer e em muitos setores há ainda um enorme potencial a ser explorado. Convém, assim, reconhecer “</w:t>
      </w:r>
      <w:proofErr w:type="spellStart"/>
      <w:r w:rsidRPr="003D1224">
        <w:rPr>
          <w:rFonts w:ascii="Arial" w:hAnsi="Arial" w:cs="Arial"/>
          <w:i/>
          <w:iCs/>
          <w:sz w:val="24"/>
          <w:szCs w:val="24"/>
        </w:rPr>
        <w:t>the</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importance</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of</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understanding</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platforms</w:t>
      </w:r>
      <w:proofErr w:type="spellEnd"/>
      <w:r w:rsidRPr="003D1224">
        <w:rPr>
          <w:rFonts w:ascii="Arial" w:hAnsi="Arial" w:cs="Arial"/>
          <w:i/>
          <w:iCs/>
          <w:sz w:val="24"/>
          <w:szCs w:val="24"/>
        </w:rPr>
        <w:t xml:space="preserve"> as </w:t>
      </w:r>
      <w:proofErr w:type="spellStart"/>
      <w:r w:rsidRPr="003D1224">
        <w:rPr>
          <w:rFonts w:ascii="Arial" w:hAnsi="Arial" w:cs="Arial"/>
          <w:i/>
          <w:iCs/>
          <w:sz w:val="24"/>
          <w:szCs w:val="24"/>
        </w:rPr>
        <w:t>active</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shapers</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of</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the</w:t>
      </w:r>
      <w:proofErr w:type="spellEnd"/>
      <w:r w:rsidRPr="003D1224">
        <w:rPr>
          <w:rFonts w:ascii="Arial" w:hAnsi="Arial" w:cs="Arial"/>
          <w:i/>
          <w:iCs/>
          <w:sz w:val="24"/>
          <w:szCs w:val="24"/>
        </w:rPr>
        <w:t xml:space="preserve"> online </w:t>
      </w:r>
      <w:proofErr w:type="spellStart"/>
      <w:r w:rsidRPr="003D1224">
        <w:rPr>
          <w:rFonts w:ascii="Arial" w:hAnsi="Arial" w:cs="Arial"/>
          <w:i/>
          <w:iCs/>
          <w:sz w:val="24"/>
          <w:szCs w:val="24"/>
        </w:rPr>
        <w:t>economy</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rather</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than</w:t>
      </w:r>
      <w:proofErr w:type="spellEnd"/>
      <w:r w:rsidRPr="003D1224">
        <w:rPr>
          <w:rFonts w:ascii="Arial" w:hAnsi="Arial" w:cs="Arial"/>
          <w:i/>
          <w:iCs/>
          <w:sz w:val="24"/>
          <w:szCs w:val="24"/>
        </w:rPr>
        <w:t xml:space="preserve"> as passive </w:t>
      </w:r>
      <w:proofErr w:type="spellStart"/>
      <w:r w:rsidRPr="003D1224">
        <w:rPr>
          <w:rFonts w:ascii="Arial" w:hAnsi="Arial" w:cs="Arial"/>
          <w:i/>
          <w:iCs/>
          <w:sz w:val="24"/>
          <w:szCs w:val="24"/>
        </w:rPr>
        <w:t>facilitators</w:t>
      </w:r>
      <w:proofErr w:type="spellEnd"/>
      <w:r w:rsidRPr="003D1224">
        <w:rPr>
          <w:rFonts w:ascii="Arial" w:hAnsi="Arial" w:cs="Arial"/>
          <w:i/>
          <w:iCs/>
          <w:sz w:val="24"/>
          <w:szCs w:val="24"/>
        </w:rPr>
        <w:t>.</w:t>
      </w:r>
      <w:r w:rsidRPr="003D1224">
        <w:rPr>
          <w:rFonts w:ascii="Arial" w:hAnsi="Arial" w:cs="Arial"/>
          <w:sz w:val="24"/>
          <w:szCs w:val="24"/>
        </w:rPr>
        <w:t>”</w:t>
      </w:r>
      <w:r w:rsidRPr="003D1224">
        <w:rPr>
          <w:rStyle w:val="Refdenotaderodap"/>
          <w:rFonts w:ascii="Arial" w:hAnsi="Arial" w:cs="Arial"/>
          <w:sz w:val="24"/>
          <w:szCs w:val="24"/>
        </w:rPr>
        <w:footnoteReference w:id="21"/>
      </w:r>
      <w:r w:rsidRPr="003D1224">
        <w:rPr>
          <w:rFonts w:ascii="Arial" w:hAnsi="Arial" w:cs="Arial"/>
          <w:sz w:val="24"/>
          <w:szCs w:val="24"/>
        </w:rPr>
        <w:t>.</w:t>
      </w:r>
    </w:p>
    <w:p w14:paraId="44950131" w14:textId="1AA3F79C" w:rsidR="00BF5EFC" w:rsidRPr="003D1224" w:rsidRDefault="00BF5EFC" w:rsidP="007357F0">
      <w:pPr>
        <w:spacing w:line="360" w:lineRule="auto"/>
        <w:jc w:val="both"/>
        <w:rPr>
          <w:rFonts w:ascii="Arial" w:hAnsi="Arial" w:cs="Arial"/>
          <w:sz w:val="24"/>
          <w:szCs w:val="24"/>
        </w:rPr>
      </w:pPr>
      <w:r w:rsidRPr="003D1224">
        <w:rPr>
          <w:rFonts w:ascii="Arial" w:hAnsi="Arial" w:cs="Arial"/>
          <w:sz w:val="24"/>
          <w:szCs w:val="24"/>
        </w:rPr>
        <w:t>A “indústria 4.0” nasce articulada – o que não é novidade – com novos formatos de organização de trabalho, que englobam, por exemplo, a assunção digital de uma série de funções antes exercidas por seres humanos e a possibilidade de gerir de forma remota (virtual) e automática (por meio de algoritmos) as atividades dos trabalhadores. No mesmo passo, a revolução digital propicia o surgimento do dito “trabalhador de plataforma” e amplifica sobremaneira o potencial da denominada “</w:t>
      </w:r>
      <w:proofErr w:type="spellStart"/>
      <w:r w:rsidRPr="003D1224">
        <w:rPr>
          <w:rFonts w:ascii="Arial" w:hAnsi="Arial" w:cs="Arial"/>
          <w:i/>
          <w:iCs/>
          <w:sz w:val="24"/>
          <w:szCs w:val="24"/>
        </w:rPr>
        <w:t>gig</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economy</w:t>
      </w:r>
      <w:proofErr w:type="spellEnd"/>
      <w:r w:rsidRPr="003D1224">
        <w:rPr>
          <w:rFonts w:ascii="Arial" w:hAnsi="Arial" w:cs="Arial"/>
          <w:sz w:val="24"/>
          <w:szCs w:val="24"/>
        </w:rPr>
        <w:t>” – o que faz com que tais temas sejam comumente analisados em conjunto, para além do fato de que há ainda muitas zonas turvas e, consequentemente, dificuldade em estabelecer conceitos mais precisos</w:t>
      </w:r>
      <w:r w:rsidRPr="003D1224">
        <w:rPr>
          <w:rStyle w:val="Refdenotaderodap"/>
          <w:rFonts w:ascii="Arial" w:hAnsi="Arial" w:cs="Arial"/>
          <w:sz w:val="24"/>
          <w:szCs w:val="24"/>
        </w:rPr>
        <w:footnoteReference w:id="22"/>
      </w:r>
      <w:r w:rsidRPr="003D1224">
        <w:rPr>
          <w:rFonts w:ascii="Arial" w:hAnsi="Arial" w:cs="Arial"/>
          <w:sz w:val="24"/>
          <w:szCs w:val="24"/>
        </w:rPr>
        <w:t>.</w:t>
      </w:r>
    </w:p>
    <w:p w14:paraId="15DE216C" w14:textId="684B668E" w:rsidR="004501E0" w:rsidRPr="003D1224" w:rsidRDefault="004501E0" w:rsidP="007357F0">
      <w:pPr>
        <w:spacing w:line="360" w:lineRule="auto"/>
        <w:jc w:val="both"/>
        <w:rPr>
          <w:rFonts w:ascii="Arial" w:hAnsi="Arial" w:cs="Arial"/>
          <w:sz w:val="24"/>
          <w:szCs w:val="24"/>
        </w:rPr>
      </w:pPr>
      <w:r w:rsidRPr="003D1224">
        <w:rPr>
          <w:rFonts w:ascii="Arial" w:hAnsi="Arial" w:cs="Arial"/>
          <w:sz w:val="24"/>
          <w:szCs w:val="24"/>
        </w:rPr>
        <w:lastRenderedPageBreak/>
        <w:t>É entendimento do IBDP que a análise do tema, salvo melhor juízo, deve ser pautada na concepção de trabalho decente, a que fazem jus todos aqueles que exercem atividade remunerada lícita, a fim de assegurar o cumprimento, pel</w:t>
      </w:r>
      <w:r w:rsidR="00706601" w:rsidRPr="003D1224">
        <w:rPr>
          <w:rFonts w:ascii="Arial" w:hAnsi="Arial" w:cs="Arial"/>
          <w:sz w:val="24"/>
          <w:szCs w:val="24"/>
        </w:rPr>
        <w:t xml:space="preserve">o Estado brasileiro, dos itens 1.3, 8.8, 10.4 e 10.5 dos Objetivos de Desenvolvimento Sustentável da Agenda 2030 das Nações Unidas: </w:t>
      </w:r>
      <w:r w:rsidR="00AE5254" w:rsidRPr="003D1224">
        <w:rPr>
          <w:rFonts w:ascii="Arial" w:hAnsi="Arial" w:cs="Arial"/>
          <w:sz w:val="24"/>
          <w:szCs w:val="24"/>
        </w:rPr>
        <w:t xml:space="preserve">no que toca ao direito fundamental à proteção social, ainda que não reconhecida a relação jurídica como </w:t>
      </w:r>
      <w:r w:rsidR="00496854" w:rsidRPr="003D1224">
        <w:rPr>
          <w:rFonts w:ascii="Arial" w:hAnsi="Arial" w:cs="Arial"/>
          <w:sz w:val="24"/>
          <w:szCs w:val="24"/>
        </w:rPr>
        <w:t xml:space="preserve">de índole trabalhista/empregatícia, a utilização de uma analogia com o trabalhador avulso poderia levar a uma equiparação de direitos, observadas as peculiaridades da relação e, para efeito de disciplinamento do esforço contributivo das empresas que exploram o negócio de plataformas digitais, a incidência da legislação de custeio no que se refere às contribuições devidas pelas empresas, notadamente a que incide sobre valores pagos, devidos ou creditados a quaisquer segurados </w:t>
      </w:r>
      <w:r w:rsidR="00E53D6C" w:rsidRPr="003D1224">
        <w:rPr>
          <w:rFonts w:ascii="Arial" w:hAnsi="Arial" w:cs="Arial"/>
          <w:sz w:val="24"/>
          <w:szCs w:val="24"/>
        </w:rPr>
        <w:t>(art. 11, p. único, alínea “a”, e art. 20, incisos I a III, da Lei nº 8.212/1991).</w:t>
      </w:r>
    </w:p>
    <w:p w14:paraId="230C2F03" w14:textId="5E0E2899" w:rsidR="007B68DF" w:rsidRPr="003D1224" w:rsidRDefault="007B68DF" w:rsidP="007357F0">
      <w:pPr>
        <w:spacing w:line="360" w:lineRule="auto"/>
        <w:jc w:val="both"/>
        <w:rPr>
          <w:rFonts w:ascii="Arial" w:hAnsi="Arial" w:cs="Arial"/>
          <w:sz w:val="24"/>
          <w:szCs w:val="24"/>
        </w:rPr>
      </w:pPr>
      <w:r w:rsidRPr="003D1224">
        <w:rPr>
          <w:rFonts w:ascii="Arial" w:hAnsi="Arial" w:cs="Arial"/>
          <w:sz w:val="24"/>
          <w:szCs w:val="24"/>
        </w:rPr>
        <w:t>Em relação às perguntas constantes do despacho proferido pelo e. Ministro Relator no âmbito do RE 1446336/RJ em 24/10/2024, o IBDP apresenta suas conclusões e recomendações:</w:t>
      </w:r>
    </w:p>
    <w:p w14:paraId="4B3A7272" w14:textId="6BE42716" w:rsidR="007B68DF" w:rsidRPr="003D1224" w:rsidRDefault="007B68DF" w:rsidP="007B68DF">
      <w:pPr>
        <w:spacing w:line="360" w:lineRule="auto"/>
        <w:jc w:val="both"/>
        <w:rPr>
          <w:rFonts w:ascii="Arial" w:hAnsi="Arial" w:cs="Arial"/>
          <w:i/>
          <w:iCs/>
          <w:sz w:val="24"/>
          <w:szCs w:val="24"/>
        </w:rPr>
      </w:pPr>
      <w:r w:rsidRPr="003D1224">
        <w:rPr>
          <w:rFonts w:ascii="Arial" w:hAnsi="Arial" w:cs="Arial"/>
          <w:i/>
          <w:iCs/>
          <w:sz w:val="24"/>
          <w:szCs w:val="24"/>
        </w:rPr>
        <w:t>1 – Qual é o regime adequado para as relações entre as empresas de intermediação por aplicativo e os motoristas, considerando os princípios da Constituição da República Federativa do Brasil de 1988, e, especificamente, neste regime indicado, quais são direitos e deveres das empresas intermediadoras e dos motoristas?</w:t>
      </w:r>
    </w:p>
    <w:p w14:paraId="37C3064F" w14:textId="3EAB431D" w:rsidR="002970E1" w:rsidRPr="003D1224" w:rsidRDefault="002970E1" w:rsidP="007357F0">
      <w:pPr>
        <w:spacing w:line="360" w:lineRule="auto"/>
        <w:jc w:val="both"/>
        <w:rPr>
          <w:rFonts w:ascii="Arial" w:hAnsi="Arial" w:cs="Arial"/>
          <w:sz w:val="24"/>
          <w:szCs w:val="24"/>
        </w:rPr>
      </w:pPr>
      <w:r w:rsidRPr="003D1224">
        <w:rPr>
          <w:rFonts w:ascii="Arial" w:hAnsi="Arial" w:cs="Arial"/>
          <w:sz w:val="24"/>
          <w:szCs w:val="24"/>
        </w:rPr>
        <w:t>Quanto às possibilidades de julgamento do tema pelo STF, vemos três hipóteses:</w:t>
      </w:r>
    </w:p>
    <w:p w14:paraId="6B76D46B" w14:textId="4D75558C" w:rsidR="004E7621" w:rsidRPr="003D1224" w:rsidRDefault="004501E0" w:rsidP="00C81EA9">
      <w:pPr>
        <w:spacing w:line="360" w:lineRule="auto"/>
        <w:jc w:val="both"/>
        <w:rPr>
          <w:rFonts w:ascii="Arial" w:hAnsi="Arial" w:cs="Arial"/>
          <w:sz w:val="24"/>
          <w:szCs w:val="24"/>
        </w:rPr>
      </w:pPr>
      <w:r w:rsidRPr="003D1224">
        <w:rPr>
          <w:rFonts w:ascii="Arial" w:hAnsi="Arial" w:cs="Arial"/>
          <w:sz w:val="24"/>
          <w:szCs w:val="24"/>
        </w:rPr>
        <w:lastRenderedPageBreak/>
        <w:t xml:space="preserve">I </w:t>
      </w:r>
      <w:r w:rsidR="007736D6" w:rsidRPr="003D1224">
        <w:rPr>
          <w:rFonts w:ascii="Arial" w:hAnsi="Arial" w:cs="Arial"/>
          <w:sz w:val="24"/>
          <w:szCs w:val="24"/>
        </w:rPr>
        <w:t>–</w:t>
      </w:r>
      <w:r w:rsidRPr="003D1224">
        <w:rPr>
          <w:rFonts w:ascii="Arial" w:hAnsi="Arial" w:cs="Arial"/>
          <w:sz w:val="24"/>
          <w:szCs w:val="24"/>
        </w:rPr>
        <w:t xml:space="preserve"> </w:t>
      </w:r>
      <w:r w:rsidR="007736D6" w:rsidRPr="003D1224">
        <w:rPr>
          <w:rFonts w:ascii="Arial" w:hAnsi="Arial" w:cs="Arial"/>
          <w:sz w:val="24"/>
          <w:szCs w:val="24"/>
        </w:rPr>
        <w:t>Por primeira hipótese, c</w:t>
      </w:r>
      <w:r w:rsidR="00C81EA9" w:rsidRPr="003D1224">
        <w:rPr>
          <w:rFonts w:ascii="Arial" w:hAnsi="Arial" w:cs="Arial"/>
          <w:sz w:val="24"/>
          <w:szCs w:val="24"/>
        </w:rPr>
        <w:t xml:space="preserve">aso a conclusão do julgamento </w:t>
      </w:r>
      <w:r w:rsidR="001415DE" w:rsidRPr="003D1224">
        <w:rPr>
          <w:rFonts w:ascii="Arial" w:hAnsi="Arial" w:cs="Arial"/>
          <w:sz w:val="24"/>
          <w:szCs w:val="24"/>
        </w:rPr>
        <w:t>pel</w:t>
      </w:r>
      <w:r w:rsidR="00236183" w:rsidRPr="003D1224">
        <w:rPr>
          <w:rFonts w:ascii="Arial" w:hAnsi="Arial" w:cs="Arial"/>
          <w:sz w:val="24"/>
          <w:szCs w:val="24"/>
        </w:rPr>
        <w:t>o</w:t>
      </w:r>
      <w:r w:rsidR="001415DE" w:rsidRPr="003D1224">
        <w:rPr>
          <w:rFonts w:ascii="Arial" w:hAnsi="Arial" w:cs="Arial"/>
          <w:sz w:val="24"/>
          <w:szCs w:val="24"/>
        </w:rPr>
        <w:t xml:space="preserve"> STF </w:t>
      </w:r>
      <w:r w:rsidR="00C81EA9" w:rsidRPr="003D1224">
        <w:rPr>
          <w:rFonts w:ascii="Arial" w:hAnsi="Arial" w:cs="Arial"/>
          <w:sz w:val="24"/>
          <w:szCs w:val="24"/>
        </w:rPr>
        <w:t>seja pela existência de vínculo empregatício entre</w:t>
      </w:r>
      <w:r w:rsidR="002970E1" w:rsidRPr="003D1224">
        <w:rPr>
          <w:rFonts w:ascii="Arial" w:hAnsi="Arial" w:cs="Arial"/>
          <w:sz w:val="24"/>
          <w:szCs w:val="24"/>
        </w:rPr>
        <w:t xml:space="preserve"> empresas que exploram as</w:t>
      </w:r>
      <w:r w:rsidR="00C81EA9" w:rsidRPr="003D1224">
        <w:rPr>
          <w:rFonts w:ascii="Arial" w:hAnsi="Arial" w:cs="Arial"/>
          <w:sz w:val="24"/>
          <w:szCs w:val="24"/>
        </w:rPr>
        <w:t xml:space="preserve"> plataformas e motoristas,</w:t>
      </w:r>
      <w:r w:rsidR="00236183" w:rsidRPr="003D1224">
        <w:rPr>
          <w:rFonts w:ascii="Arial" w:hAnsi="Arial" w:cs="Arial"/>
          <w:sz w:val="24"/>
          <w:szCs w:val="24"/>
        </w:rPr>
        <w:t xml:space="preserve"> no campo da Previdência Social, o</w:t>
      </w:r>
      <w:r w:rsidR="00B55290" w:rsidRPr="003D1224">
        <w:rPr>
          <w:rFonts w:ascii="Arial" w:hAnsi="Arial" w:cs="Arial"/>
          <w:sz w:val="24"/>
          <w:szCs w:val="24"/>
        </w:rPr>
        <w:t>s</w:t>
      </w:r>
      <w:r w:rsidR="00236183" w:rsidRPr="003D1224">
        <w:rPr>
          <w:rFonts w:ascii="Arial" w:hAnsi="Arial" w:cs="Arial"/>
          <w:sz w:val="24"/>
          <w:szCs w:val="24"/>
        </w:rPr>
        <w:t xml:space="preserve"> principa</w:t>
      </w:r>
      <w:r w:rsidR="00B55290" w:rsidRPr="003D1224">
        <w:rPr>
          <w:rFonts w:ascii="Arial" w:hAnsi="Arial" w:cs="Arial"/>
          <w:sz w:val="24"/>
          <w:szCs w:val="24"/>
        </w:rPr>
        <w:t>is</w:t>
      </w:r>
      <w:r w:rsidR="00236183" w:rsidRPr="003D1224">
        <w:rPr>
          <w:rFonts w:ascii="Arial" w:hAnsi="Arial" w:cs="Arial"/>
          <w:sz w:val="24"/>
          <w:szCs w:val="24"/>
        </w:rPr>
        <w:t xml:space="preserve"> impacto</w:t>
      </w:r>
      <w:r w:rsidR="00B55290" w:rsidRPr="003D1224">
        <w:rPr>
          <w:rFonts w:ascii="Arial" w:hAnsi="Arial" w:cs="Arial"/>
          <w:sz w:val="24"/>
          <w:szCs w:val="24"/>
        </w:rPr>
        <w:t>s</w:t>
      </w:r>
      <w:r w:rsidR="00236183" w:rsidRPr="003D1224">
        <w:rPr>
          <w:rFonts w:ascii="Arial" w:hAnsi="Arial" w:cs="Arial"/>
          <w:sz w:val="24"/>
          <w:szCs w:val="24"/>
        </w:rPr>
        <w:t xml:space="preserve"> envolver</w:t>
      </w:r>
      <w:r w:rsidR="00B55290" w:rsidRPr="003D1224">
        <w:rPr>
          <w:rFonts w:ascii="Arial" w:hAnsi="Arial" w:cs="Arial"/>
          <w:sz w:val="24"/>
          <w:szCs w:val="24"/>
        </w:rPr>
        <w:t xml:space="preserve">ão: </w:t>
      </w:r>
    </w:p>
    <w:p w14:paraId="343B43BB" w14:textId="334B610F" w:rsidR="004E7621" w:rsidRPr="003D1224" w:rsidRDefault="00B55290" w:rsidP="00C81EA9">
      <w:pPr>
        <w:spacing w:line="360" w:lineRule="auto"/>
        <w:jc w:val="both"/>
        <w:rPr>
          <w:rFonts w:ascii="Arial" w:hAnsi="Arial" w:cs="Arial"/>
          <w:sz w:val="24"/>
          <w:szCs w:val="24"/>
        </w:rPr>
      </w:pPr>
      <w:r w:rsidRPr="003D1224">
        <w:rPr>
          <w:rFonts w:ascii="Arial" w:hAnsi="Arial" w:cs="Arial"/>
          <w:sz w:val="24"/>
          <w:szCs w:val="24"/>
        </w:rPr>
        <w:t>(</w:t>
      </w:r>
      <w:r w:rsidR="007849EF" w:rsidRPr="003D1224">
        <w:rPr>
          <w:rFonts w:ascii="Arial" w:hAnsi="Arial" w:cs="Arial"/>
          <w:sz w:val="24"/>
          <w:szCs w:val="24"/>
        </w:rPr>
        <w:t>a</w:t>
      </w:r>
      <w:r w:rsidRPr="003D1224">
        <w:rPr>
          <w:rFonts w:ascii="Arial" w:hAnsi="Arial" w:cs="Arial"/>
          <w:sz w:val="24"/>
          <w:szCs w:val="24"/>
        </w:rPr>
        <w:t>) o cômputo de todo o tempo trabalhado como sendo de contribuição, na medida em que será transferida à empresa que explora a plataforma a responsabilidade tributária pel</w:t>
      </w:r>
      <w:r w:rsidR="00C81EA9" w:rsidRPr="003D1224">
        <w:rPr>
          <w:rFonts w:ascii="Arial" w:hAnsi="Arial" w:cs="Arial"/>
          <w:sz w:val="24"/>
          <w:szCs w:val="24"/>
        </w:rPr>
        <w:t>a</w:t>
      </w:r>
      <w:r w:rsidRPr="003D1224">
        <w:rPr>
          <w:rFonts w:ascii="Arial" w:hAnsi="Arial" w:cs="Arial"/>
          <w:sz w:val="24"/>
          <w:szCs w:val="24"/>
        </w:rPr>
        <w:t xml:space="preserve"> retenção da</w:t>
      </w:r>
      <w:r w:rsidR="00C81EA9" w:rsidRPr="003D1224">
        <w:rPr>
          <w:rFonts w:ascii="Arial" w:hAnsi="Arial" w:cs="Arial"/>
          <w:sz w:val="24"/>
          <w:szCs w:val="24"/>
        </w:rPr>
        <w:t xml:space="preserve"> contribuição previdenciária</w:t>
      </w:r>
      <w:r w:rsidRPr="003D1224">
        <w:rPr>
          <w:rFonts w:ascii="Arial" w:hAnsi="Arial" w:cs="Arial"/>
          <w:sz w:val="24"/>
          <w:szCs w:val="24"/>
        </w:rPr>
        <w:t xml:space="preserve"> do trabalhador, que por sua vez</w:t>
      </w:r>
      <w:r w:rsidR="00C81EA9" w:rsidRPr="003D1224">
        <w:rPr>
          <w:rFonts w:ascii="Arial" w:hAnsi="Arial" w:cs="Arial"/>
          <w:sz w:val="24"/>
          <w:szCs w:val="24"/>
        </w:rPr>
        <w:t xml:space="preserve"> será realizada nos moldes determinado pelo artigo 28 da </w:t>
      </w:r>
      <w:r w:rsidR="001415DE" w:rsidRPr="003D1224">
        <w:rPr>
          <w:rFonts w:ascii="Arial" w:hAnsi="Arial" w:cs="Arial"/>
          <w:sz w:val="24"/>
          <w:szCs w:val="24"/>
        </w:rPr>
        <w:t>E</w:t>
      </w:r>
      <w:r w:rsidR="00C81EA9" w:rsidRPr="003D1224">
        <w:rPr>
          <w:rFonts w:ascii="Arial" w:hAnsi="Arial" w:cs="Arial"/>
          <w:sz w:val="24"/>
          <w:szCs w:val="24"/>
        </w:rPr>
        <w:t>menda Constitucional n. 103/2019, que prevê alíquotas variáveis entre 7,5% e 14% sobre a remuneração percebida para os trabalhadores, enquanto para as plataformas as contribuições deverão observar percentuais estabelecidos no artigo 20, I e II da Lei n. 8.212/1991</w:t>
      </w:r>
      <w:r w:rsidRPr="003D1224">
        <w:rPr>
          <w:rFonts w:ascii="Arial" w:hAnsi="Arial" w:cs="Arial"/>
          <w:sz w:val="24"/>
          <w:szCs w:val="24"/>
        </w:rPr>
        <w:t>;</w:t>
      </w:r>
    </w:p>
    <w:p w14:paraId="126B05B8" w14:textId="794CC418" w:rsidR="004E7621" w:rsidRPr="003D1224" w:rsidRDefault="00B55290" w:rsidP="00C81EA9">
      <w:pPr>
        <w:spacing w:line="360" w:lineRule="auto"/>
        <w:jc w:val="both"/>
        <w:rPr>
          <w:rFonts w:ascii="Arial" w:hAnsi="Arial" w:cs="Arial"/>
          <w:sz w:val="24"/>
          <w:szCs w:val="24"/>
        </w:rPr>
      </w:pPr>
      <w:r w:rsidRPr="003D1224">
        <w:rPr>
          <w:rFonts w:ascii="Arial" w:hAnsi="Arial" w:cs="Arial"/>
          <w:sz w:val="24"/>
          <w:szCs w:val="24"/>
        </w:rPr>
        <w:t>(</w:t>
      </w:r>
      <w:r w:rsidR="007849EF" w:rsidRPr="003D1224">
        <w:rPr>
          <w:rFonts w:ascii="Arial" w:hAnsi="Arial" w:cs="Arial"/>
          <w:sz w:val="24"/>
          <w:szCs w:val="24"/>
        </w:rPr>
        <w:t>b</w:t>
      </w:r>
      <w:r w:rsidRPr="003D1224">
        <w:rPr>
          <w:rFonts w:ascii="Arial" w:hAnsi="Arial" w:cs="Arial"/>
          <w:sz w:val="24"/>
          <w:szCs w:val="24"/>
        </w:rPr>
        <w:t xml:space="preserve">) </w:t>
      </w:r>
      <w:r w:rsidR="004E7621" w:rsidRPr="003D1224">
        <w:rPr>
          <w:rFonts w:ascii="Arial" w:hAnsi="Arial" w:cs="Arial"/>
          <w:sz w:val="24"/>
          <w:szCs w:val="24"/>
        </w:rPr>
        <w:t xml:space="preserve">o fim do problema </w:t>
      </w:r>
      <w:r w:rsidR="00AF242F" w:rsidRPr="003D1224">
        <w:rPr>
          <w:rFonts w:ascii="Arial" w:hAnsi="Arial" w:cs="Arial"/>
          <w:sz w:val="24"/>
          <w:szCs w:val="24"/>
        </w:rPr>
        <w:t xml:space="preserve">da desproteção social </w:t>
      </w:r>
      <w:r w:rsidR="004E7621" w:rsidRPr="003D1224">
        <w:rPr>
          <w:rFonts w:ascii="Arial" w:hAnsi="Arial" w:cs="Arial"/>
          <w:sz w:val="24"/>
          <w:szCs w:val="24"/>
        </w:rPr>
        <w:t>causado pelo enquadramento desses trabalhadores como contribuintes individuais</w:t>
      </w:r>
      <w:r w:rsidR="00AF242F" w:rsidRPr="003D1224">
        <w:rPr>
          <w:rFonts w:ascii="Arial" w:hAnsi="Arial" w:cs="Arial"/>
          <w:sz w:val="24"/>
          <w:szCs w:val="24"/>
        </w:rPr>
        <w:t>, na medida em que, caso se descurem de se inscrever e contribuir para a Seguridade Social, poderão perder o direito a benefícios, o que se estende a seus dependentes, em caso de falecimento ou recolhimento à pena de reclusão; e</w:t>
      </w:r>
    </w:p>
    <w:p w14:paraId="04D3ECD5" w14:textId="0C768ED9" w:rsidR="00C81EA9" w:rsidRPr="003D1224" w:rsidRDefault="004E7621" w:rsidP="00C81EA9">
      <w:pPr>
        <w:spacing w:line="360" w:lineRule="auto"/>
        <w:jc w:val="both"/>
        <w:rPr>
          <w:rFonts w:ascii="Arial" w:hAnsi="Arial" w:cs="Arial"/>
          <w:sz w:val="24"/>
          <w:szCs w:val="24"/>
        </w:rPr>
      </w:pPr>
      <w:r w:rsidRPr="003D1224">
        <w:rPr>
          <w:rFonts w:ascii="Arial" w:hAnsi="Arial" w:cs="Arial"/>
          <w:sz w:val="24"/>
          <w:szCs w:val="24"/>
        </w:rPr>
        <w:t>(</w:t>
      </w:r>
      <w:r w:rsidR="007849EF" w:rsidRPr="003D1224">
        <w:rPr>
          <w:rFonts w:ascii="Arial" w:hAnsi="Arial" w:cs="Arial"/>
          <w:sz w:val="24"/>
          <w:szCs w:val="24"/>
        </w:rPr>
        <w:t>c</w:t>
      </w:r>
      <w:r w:rsidRPr="003D1224">
        <w:rPr>
          <w:rFonts w:ascii="Arial" w:hAnsi="Arial" w:cs="Arial"/>
          <w:sz w:val="24"/>
          <w:szCs w:val="24"/>
        </w:rPr>
        <w:t xml:space="preserve">) a proteção acidentária a esses trabalhadores, na forma </w:t>
      </w:r>
      <w:proofErr w:type="spellStart"/>
      <w:r w:rsidRPr="003D1224">
        <w:rPr>
          <w:rFonts w:ascii="Arial" w:hAnsi="Arial" w:cs="Arial"/>
          <w:sz w:val="24"/>
          <w:szCs w:val="24"/>
        </w:rPr>
        <w:t>dos</w:t>
      </w:r>
      <w:proofErr w:type="spellEnd"/>
      <w:r w:rsidRPr="003D1224">
        <w:rPr>
          <w:rFonts w:ascii="Arial" w:hAnsi="Arial" w:cs="Arial"/>
          <w:sz w:val="24"/>
          <w:szCs w:val="24"/>
        </w:rPr>
        <w:t xml:space="preserve"> art. 19 a 22, 86 e 118 da Lei nº 8.213/1991, bem como a diferença (para melhor) no cálculo de uma eventual aposentadoria por incapacidade permanente cuja causa ou concausa seja ligada ao trabalho, com repercussão</w:t>
      </w:r>
      <w:r w:rsidR="00AF242F" w:rsidRPr="003D1224">
        <w:rPr>
          <w:rFonts w:ascii="Arial" w:hAnsi="Arial" w:cs="Arial"/>
          <w:sz w:val="24"/>
          <w:szCs w:val="24"/>
        </w:rPr>
        <w:t xml:space="preserve"> favorável</w:t>
      </w:r>
      <w:r w:rsidRPr="003D1224">
        <w:rPr>
          <w:rFonts w:ascii="Arial" w:hAnsi="Arial" w:cs="Arial"/>
          <w:sz w:val="24"/>
          <w:szCs w:val="24"/>
        </w:rPr>
        <w:t xml:space="preserve"> também</w:t>
      </w:r>
      <w:r w:rsidR="00AF242F" w:rsidRPr="003D1224">
        <w:rPr>
          <w:rFonts w:ascii="Arial" w:hAnsi="Arial" w:cs="Arial"/>
          <w:sz w:val="24"/>
          <w:szCs w:val="24"/>
        </w:rPr>
        <w:t xml:space="preserve"> no cálculo d</w:t>
      </w:r>
      <w:r w:rsidRPr="003D1224">
        <w:rPr>
          <w:rFonts w:ascii="Arial" w:hAnsi="Arial" w:cs="Arial"/>
          <w:sz w:val="24"/>
          <w:szCs w:val="24"/>
        </w:rPr>
        <w:t>as pensões por morte</w:t>
      </w:r>
      <w:r w:rsidR="00AF242F" w:rsidRPr="003D1224">
        <w:rPr>
          <w:rFonts w:ascii="Arial" w:hAnsi="Arial" w:cs="Arial"/>
          <w:sz w:val="24"/>
          <w:szCs w:val="24"/>
        </w:rPr>
        <w:t xml:space="preserve"> causada por acidentes do trabalho e situações afins</w:t>
      </w:r>
      <w:r w:rsidRPr="003D1224">
        <w:rPr>
          <w:rFonts w:ascii="Arial" w:hAnsi="Arial" w:cs="Arial"/>
          <w:sz w:val="24"/>
          <w:szCs w:val="24"/>
        </w:rPr>
        <w:t>.</w:t>
      </w:r>
    </w:p>
    <w:p w14:paraId="51316CB9" w14:textId="1795D4C0" w:rsidR="00C81EA9" w:rsidRPr="003D1224" w:rsidRDefault="007736D6" w:rsidP="007736D6">
      <w:pPr>
        <w:spacing w:line="360" w:lineRule="auto"/>
        <w:jc w:val="both"/>
        <w:rPr>
          <w:rFonts w:ascii="Arial" w:hAnsi="Arial" w:cs="Arial"/>
          <w:sz w:val="24"/>
          <w:szCs w:val="24"/>
        </w:rPr>
      </w:pPr>
      <w:r w:rsidRPr="003D1224">
        <w:rPr>
          <w:rFonts w:ascii="Arial" w:hAnsi="Arial" w:cs="Arial"/>
          <w:sz w:val="24"/>
          <w:szCs w:val="24"/>
        </w:rPr>
        <w:t xml:space="preserve">II - </w:t>
      </w:r>
      <w:r w:rsidR="00AF242F" w:rsidRPr="003D1224">
        <w:rPr>
          <w:rFonts w:ascii="Arial" w:hAnsi="Arial" w:cs="Arial"/>
          <w:sz w:val="24"/>
          <w:szCs w:val="24"/>
        </w:rPr>
        <w:t>Numa segunda hipótese,</w:t>
      </w:r>
      <w:r w:rsidR="001415DE" w:rsidRPr="003D1224">
        <w:rPr>
          <w:rFonts w:ascii="Arial" w:hAnsi="Arial" w:cs="Arial"/>
          <w:sz w:val="24"/>
          <w:szCs w:val="24"/>
        </w:rPr>
        <w:t xml:space="preserve"> caso</w:t>
      </w:r>
      <w:r w:rsidR="00C81EA9" w:rsidRPr="003D1224">
        <w:rPr>
          <w:rFonts w:ascii="Arial" w:hAnsi="Arial" w:cs="Arial"/>
          <w:sz w:val="24"/>
          <w:szCs w:val="24"/>
        </w:rPr>
        <w:t xml:space="preserve"> a relação existente entre as plataformas e motoristas </w:t>
      </w:r>
      <w:r w:rsidR="001415DE" w:rsidRPr="003D1224">
        <w:rPr>
          <w:rFonts w:ascii="Arial" w:hAnsi="Arial" w:cs="Arial"/>
          <w:sz w:val="24"/>
          <w:szCs w:val="24"/>
        </w:rPr>
        <w:t>seja</w:t>
      </w:r>
      <w:r w:rsidR="00C81EA9" w:rsidRPr="003D1224">
        <w:rPr>
          <w:rFonts w:ascii="Arial" w:hAnsi="Arial" w:cs="Arial"/>
          <w:sz w:val="24"/>
          <w:szCs w:val="24"/>
        </w:rPr>
        <w:t xml:space="preserve"> considerada como </w:t>
      </w:r>
      <w:r w:rsidR="001415DE" w:rsidRPr="003D1224">
        <w:rPr>
          <w:rFonts w:ascii="Arial" w:hAnsi="Arial" w:cs="Arial"/>
          <w:sz w:val="24"/>
          <w:szCs w:val="24"/>
        </w:rPr>
        <w:t>de</w:t>
      </w:r>
      <w:r w:rsidR="00C81EA9" w:rsidRPr="003D1224">
        <w:rPr>
          <w:rFonts w:ascii="Arial" w:hAnsi="Arial" w:cs="Arial"/>
          <w:sz w:val="24"/>
          <w:szCs w:val="24"/>
        </w:rPr>
        <w:t xml:space="preserve"> prestação de serviço</w:t>
      </w:r>
      <w:r w:rsidR="001415DE" w:rsidRPr="003D1224">
        <w:rPr>
          <w:rFonts w:ascii="Arial" w:hAnsi="Arial" w:cs="Arial"/>
          <w:sz w:val="24"/>
          <w:szCs w:val="24"/>
        </w:rPr>
        <w:t>s</w:t>
      </w:r>
      <w:r w:rsidR="00C81EA9" w:rsidRPr="003D1224">
        <w:rPr>
          <w:rFonts w:ascii="Arial" w:hAnsi="Arial" w:cs="Arial"/>
          <w:sz w:val="24"/>
          <w:szCs w:val="24"/>
        </w:rPr>
        <w:t xml:space="preserve"> de uma pessoa física para uma pessoa jurídica</w:t>
      </w:r>
      <w:r w:rsidR="003A6CA5" w:rsidRPr="003D1224">
        <w:rPr>
          <w:rFonts w:ascii="Arial" w:hAnsi="Arial" w:cs="Arial"/>
          <w:sz w:val="24"/>
          <w:szCs w:val="24"/>
        </w:rPr>
        <w:t xml:space="preserve"> (a que explora a plataforma)</w:t>
      </w:r>
      <w:r w:rsidRPr="003D1224">
        <w:rPr>
          <w:rFonts w:ascii="Arial" w:hAnsi="Arial" w:cs="Arial"/>
          <w:sz w:val="24"/>
          <w:szCs w:val="24"/>
        </w:rPr>
        <w:t>:</w:t>
      </w:r>
      <w:r w:rsidR="00C81EA9" w:rsidRPr="003D1224">
        <w:rPr>
          <w:rFonts w:ascii="Arial" w:hAnsi="Arial" w:cs="Arial"/>
          <w:sz w:val="24"/>
          <w:szCs w:val="24"/>
        </w:rPr>
        <w:t xml:space="preserve"> </w:t>
      </w:r>
      <w:r w:rsidR="003A6CA5" w:rsidRPr="003D1224">
        <w:rPr>
          <w:rFonts w:ascii="Arial" w:hAnsi="Arial" w:cs="Arial"/>
          <w:sz w:val="24"/>
          <w:szCs w:val="24"/>
        </w:rPr>
        <w:t>o trabalhador continuará enquadrado como contribuinte individual, mas é nosso entendimento de que, além d</w:t>
      </w:r>
      <w:r w:rsidR="00C81EA9" w:rsidRPr="003D1224">
        <w:rPr>
          <w:rFonts w:ascii="Arial" w:hAnsi="Arial" w:cs="Arial"/>
          <w:sz w:val="24"/>
          <w:szCs w:val="24"/>
        </w:rPr>
        <w:t>a contribuição devida pelos trabalhadores</w:t>
      </w:r>
      <w:r w:rsidR="00D01206" w:rsidRPr="003D1224">
        <w:rPr>
          <w:rFonts w:ascii="Arial" w:hAnsi="Arial" w:cs="Arial"/>
          <w:sz w:val="24"/>
          <w:szCs w:val="24"/>
        </w:rPr>
        <w:t>, deverá haver incidência da contribuição empresarial (FPAS) de 20% dos valores pagos, devidos ou creditados a esses trabalhadores, e com isso a contribuição a ser descontada dos ganhos dos trabalhadores deve ser</w:t>
      </w:r>
      <w:r w:rsidR="00C81EA9" w:rsidRPr="003D1224">
        <w:rPr>
          <w:rFonts w:ascii="Arial" w:hAnsi="Arial" w:cs="Arial"/>
          <w:sz w:val="24"/>
          <w:szCs w:val="24"/>
        </w:rPr>
        <w:t xml:space="preserve"> de 11%</w:t>
      </w:r>
      <w:r w:rsidR="00D01206" w:rsidRPr="003D1224">
        <w:rPr>
          <w:rFonts w:ascii="Arial" w:hAnsi="Arial" w:cs="Arial"/>
          <w:sz w:val="24"/>
          <w:szCs w:val="24"/>
        </w:rPr>
        <w:t xml:space="preserve"> (e não 20%)</w:t>
      </w:r>
      <w:r w:rsidR="00C81EA9" w:rsidRPr="003D1224">
        <w:rPr>
          <w:rFonts w:ascii="Arial" w:hAnsi="Arial" w:cs="Arial"/>
          <w:sz w:val="24"/>
          <w:szCs w:val="24"/>
        </w:rPr>
        <w:t xml:space="preserve"> da remuneração aferida</w:t>
      </w:r>
      <w:r w:rsidR="001415DE" w:rsidRPr="003D1224">
        <w:rPr>
          <w:rFonts w:ascii="Arial" w:hAnsi="Arial" w:cs="Arial"/>
          <w:sz w:val="24"/>
          <w:szCs w:val="24"/>
        </w:rPr>
        <w:t>,</w:t>
      </w:r>
      <w:r w:rsidR="00C81EA9" w:rsidRPr="003D1224">
        <w:rPr>
          <w:rFonts w:ascii="Arial" w:hAnsi="Arial" w:cs="Arial"/>
          <w:sz w:val="24"/>
          <w:szCs w:val="24"/>
        </w:rPr>
        <w:t xml:space="preserve"> limitada ao teto </w:t>
      </w:r>
      <w:r w:rsidR="00D01206" w:rsidRPr="003D1224">
        <w:rPr>
          <w:rFonts w:ascii="Arial" w:hAnsi="Arial" w:cs="Arial"/>
          <w:sz w:val="24"/>
          <w:szCs w:val="24"/>
        </w:rPr>
        <w:t>do salário de contribuição</w:t>
      </w:r>
      <w:r w:rsidR="00C81EA9" w:rsidRPr="003D1224">
        <w:rPr>
          <w:rFonts w:ascii="Arial" w:hAnsi="Arial" w:cs="Arial"/>
          <w:sz w:val="24"/>
          <w:szCs w:val="24"/>
        </w:rPr>
        <w:t>. Nesse sentido o disposto no artigo 216, § 26</w:t>
      </w:r>
      <w:r w:rsidR="001415DE" w:rsidRPr="003D1224">
        <w:rPr>
          <w:rFonts w:ascii="Arial" w:hAnsi="Arial" w:cs="Arial"/>
          <w:sz w:val="24"/>
          <w:szCs w:val="24"/>
        </w:rPr>
        <w:t>,</w:t>
      </w:r>
      <w:r w:rsidR="00C81EA9" w:rsidRPr="003D1224">
        <w:rPr>
          <w:rFonts w:ascii="Arial" w:hAnsi="Arial" w:cs="Arial"/>
          <w:sz w:val="24"/>
          <w:szCs w:val="24"/>
        </w:rPr>
        <w:t xml:space="preserve"> do Decreto n. 3.048/1999 e artigo 20, III</w:t>
      </w:r>
      <w:r w:rsidR="001415DE" w:rsidRPr="003D1224">
        <w:rPr>
          <w:rFonts w:ascii="Arial" w:hAnsi="Arial" w:cs="Arial"/>
          <w:sz w:val="24"/>
          <w:szCs w:val="24"/>
        </w:rPr>
        <w:t>,</w:t>
      </w:r>
      <w:r w:rsidR="00C81EA9" w:rsidRPr="003D1224">
        <w:rPr>
          <w:rFonts w:ascii="Arial" w:hAnsi="Arial" w:cs="Arial"/>
          <w:sz w:val="24"/>
          <w:szCs w:val="24"/>
        </w:rPr>
        <w:t xml:space="preserve"> da Lei n. 8.212/1991, respectivamente.</w:t>
      </w:r>
    </w:p>
    <w:p w14:paraId="7024E662" w14:textId="64EC4174" w:rsidR="00C81EA9" w:rsidRPr="003D1224" w:rsidRDefault="00C81EA9" w:rsidP="00C81EA9">
      <w:pPr>
        <w:spacing w:line="360" w:lineRule="auto"/>
        <w:jc w:val="both"/>
        <w:rPr>
          <w:rFonts w:ascii="Arial" w:hAnsi="Arial" w:cs="Arial"/>
          <w:sz w:val="24"/>
          <w:szCs w:val="24"/>
        </w:rPr>
      </w:pPr>
      <w:r w:rsidRPr="003D1224">
        <w:rPr>
          <w:rFonts w:ascii="Arial" w:hAnsi="Arial" w:cs="Arial"/>
          <w:sz w:val="24"/>
          <w:szCs w:val="24"/>
        </w:rPr>
        <w:lastRenderedPageBreak/>
        <w:t xml:space="preserve">Em ambos os casos </w:t>
      </w:r>
      <w:r w:rsidR="00AE7862" w:rsidRPr="003D1224">
        <w:rPr>
          <w:rFonts w:ascii="Arial" w:hAnsi="Arial" w:cs="Arial"/>
          <w:sz w:val="24"/>
          <w:szCs w:val="24"/>
        </w:rPr>
        <w:t xml:space="preserve">acima </w:t>
      </w:r>
      <w:r w:rsidR="00F75A85" w:rsidRPr="003D1224">
        <w:rPr>
          <w:rFonts w:ascii="Arial" w:hAnsi="Arial" w:cs="Arial"/>
          <w:sz w:val="24"/>
          <w:szCs w:val="24"/>
        </w:rPr>
        <w:t>entendemos que deva ser considerada</w:t>
      </w:r>
      <w:r w:rsidRPr="003D1224">
        <w:rPr>
          <w:rFonts w:ascii="Arial" w:hAnsi="Arial" w:cs="Arial"/>
          <w:sz w:val="24"/>
          <w:szCs w:val="24"/>
        </w:rPr>
        <w:t xml:space="preserve"> obrigação da plataforma, tomadora de serviço, realizar a retenção da</w:t>
      </w:r>
      <w:r w:rsidR="001415DE" w:rsidRPr="003D1224">
        <w:rPr>
          <w:rFonts w:ascii="Arial" w:hAnsi="Arial" w:cs="Arial"/>
          <w:sz w:val="24"/>
          <w:szCs w:val="24"/>
        </w:rPr>
        <w:t xml:space="preserve"> cotização </w:t>
      </w:r>
      <w:r w:rsidR="00AE7862" w:rsidRPr="003D1224">
        <w:rPr>
          <w:rFonts w:ascii="Arial" w:hAnsi="Arial" w:cs="Arial"/>
          <w:sz w:val="24"/>
          <w:szCs w:val="24"/>
        </w:rPr>
        <w:t>do trabalhador</w:t>
      </w:r>
      <w:r w:rsidRPr="003D1224">
        <w:rPr>
          <w:rFonts w:ascii="Arial" w:hAnsi="Arial" w:cs="Arial"/>
          <w:sz w:val="24"/>
          <w:szCs w:val="24"/>
        </w:rPr>
        <w:t xml:space="preserve"> e </w:t>
      </w:r>
      <w:r w:rsidR="001415DE" w:rsidRPr="003D1224">
        <w:rPr>
          <w:rFonts w:ascii="Arial" w:hAnsi="Arial" w:cs="Arial"/>
          <w:sz w:val="24"/>
          <w:szCs w:val="24"/>
        </w:rPr>
        <w:t xml:space="preserve">de a </w:t>
      </w:r>
      <w:r w:rsidRPr="003D1224">
        <w:rPr>
          <w:rFonts w:ascii="Arial" w:hAnsi="Arial" w:cs="Arial"/>
          <w:sz w:val="24"/>
          <w:szCs w:val="24"/>
        </w:rPr>
        <w:t xml:space="preserve">recolher à </w:t>
      </w:r>
      <w:r w:rsidR="00AE7862" w:rsidRPr="003D1224">
        <w:rPr>
          <w:rFonts w:ascii="Arial" w:hAnsi="Arial" w:cs="Arial"/>
          <w:sz w:val="24"/>
          <w:szCs w:val="24"/>
        </w:rPr>
        <w:t>Seguridade Social</w:t>
      </w:r>
      <w:r w:rsidRPr="003D1224">
        <w:rPr>
          <w:rFonts w:ascii="Arial" w:hAnsi="Arial" w:cs="Arial"/>
          <w:sz w:val="24"/>
          <w:szCs w:val="24"/>
        </w:rPr>
        <w:t>, por força do disposto no artigo 4º da Lei n. 10.666/2003.</w:t>
      </w:r>
    </w:p>
    <w:p w14:paraId="5F916DFF" w14:textId="7742E28B" w:rsidR="00C81EA9" w:rsidRPr="003D1224" w:rsidRDefault="007849EF" w:rsidP="00BF302E">
      <w:pPr>
        <w:spacing w:line="360" w:lineRule="auto"/>
        <w:jc w:val="both"/>
        <w:rPr>
          <w:rFonts w:ascii="Arial" w:hAnsi="Arial" w:cs="Arial"/>
          <w:sz w:val="24"/>
          <w:szCs w:val="24"/>
        </w:rPr>
      </w:pPr>
      <w:r w:rsidRPr="003D1224">
        <w:rPr>
          <w:rFonts w:ascii="Arial" w:hAnsi="Arial" w:cs="Arial"/>
          <w:sz w:val="24"/>
          <w:szCs w:val="24"/>
        </w:rPr>
        <w:t>Há ainda</w:t>
      </w:r>
      <w:r w:rsidR="009F340C" w:rsidRPr="003D1224">
        <w:rPr>
          <w:rFonts w:ascii="Arial" w:hAnsi="Arial" w:cs="Arial"/>
          <w:sz w:val="24"/>
          <w:szCs w:val="24"/>
        </w:rPr>
        <w:t>, uma terceira vertente</w:t>
      </w:r>
      <w:r w:rsidR="00601743" w:rsidRPr="003D1224">
        <w:rPr>
          <w:rFonts w:ascii="Arial" w:hAnsi="Arial" w:cs="Arial"/>
          <w:sz w:val="24"/>
          <w:szCs w:val="24"/>
        </w:rPr>
        <w:t xml:space="preserve"> – ainda que remota, a nosso ver –</w:t>
      </w:r>
      <w:r w:rsidR="009F340C" w:rsidRPr="003D1224">
        <w:rPr>
          <w:rFonts w:ascii="Arial" w:hAnsi="Arial" w:cs="Arial"/>
          <w:sz w:val="24"/>
          <w:szCs w:val="24"/>
        </w:rPr>
        <w:t xml:space="preserve"> </w:t>
      </w:r>
      <w:r w:rsidRPr="003D1224">
        <w:rPr>
          <w:rFonts w:ascii="Arial" w:hAnsi="Arial" w:cs="Arial"/>
          <w:sz w:val="24"/>
          <w:szCs w:val="24"/>
        </w:rPr>
        <w:t>que seria</w:t>
      </w:r>
      <w:r w:rsidR="009F340C" w:rsidRPr="003D1224">
        <w:rPr>
          <w:rFonts w:ascii="Arial" w:hAnsi="Arial" w:cs="Arial"/>
          <w:sz w:val="24"/>
          <w:szCs w:val="24"/>
        </w:rPr>
        <w:t xml:space="preserve"> o entendimento de que não se trata de relação de emprego, tampouco de relação de trabalho entre empresa que explora a plataforma e seu “parceiro” motorista</w:t>
      </w:r>
      <w:r w:rsidR="001148B5" w:rsidRPr="003D1224">
        <w:rPr>
          <w:rFonts w:ascii="Arial" w:hAnsi="Arial" w:cs="Arial"/>
          <w:sz w:val="24"/>
          <w:szCs w:val="24"/>
        </w:rPr>
        <w:t>, mas sim uma relação comercial</w:t>
      </w:r>
      <w:r w:rsidR="00601743" w:rsidRPr="003D1224">
        <w:rPr>
          <w:rFonts w:ascii="Arial" w:hAnsi="Arial" w:cs="Arial"/>
          <w:sz w:val="24"/>
          <w:szCs w:val="24"/>
        </w:rPr>
        <w:t>. Nesse caso, a empresa que explora a plataforma ficaria totalmente desonerada de contribuir sobre os valores entregues aos motoristas, e estes ficariam exclusivamente com o ônus de recolhimento da sua contribuição, da ordem de 20% sobre tais valores, limitados ao teto do salário de contribuição.</w:t>
      </w:r>
      <w:r w:rsidR="00BF302E" w:rsidRPr="003D1224">
        <w:rPr>
          <w:rFonts w:ascii="Arial" w:hAnsi="Arial" w:cs="Arial"/>
          <w:sz w:val="24"/>
          <w:szCs w:val="24"/>
        </w:rPr>
        <w:t xml:space="preserve"> A nosso ver, apenas ness</w:t>
      </w:r>
      <w:r w:rsidR="001415DE" w:rsidRPr="003D1224">
        <w:rPr>
          <w:rFonts w:ascii="Arial" w:hAnsi="Arial" w:cs="Arial"/>
          <w:sz w:val="24"/>
          <w:szCs w:val="24"/>
        </w:rPr>
        <w:t xml:space="preserve">a </w:t>
      </w:r>
      <w:r w:rsidR="00BF302E" w:rsidRPr="003D1224">
        <w:rPr>
          <w:rFonts w:ascii="Arial" w:hAnsi="Arial" w:cs="Arial"/>
          <w:sz w:val="24"/>
          <w:szCs w:val="24"/>
        </w:rPr>
        <w:t xml:space="preserve">terceira </w:t>
      </w:r>
      <w:r w:rsidR="001415DE" w:rsidRPr="003D1224">
        <w:rPr>
          <w:rFonts w:ascii="Arial" w:hAnsi="Arial" w:cs="Arial"/>
          <w:sz w:val="24"/>
          <w:szCs w:val="24"/>
        </w:rPr>
        <w:t xml:space="preserve">hipótese </w:t>
      </w:r>
      <w:r w:rsidR="00BF302E" w:rsidRPr="003D1224">
        <w:rPr>
          <w:rFonts w:ascii="Arial" w:hAnsi="Arial" w:cs="Arial"/>
          <w:sz w:val="24"/>
          <w:szCs w:val="24"/>
        </w:rPr>
        <w:t xml:space="preserve">seria admissível que </w:t>
      </w:r>
      <w:r w:rsidR="00C81EA9" w:rsidRPr="003D1224">
        <w:rPr>
          <w:rFonts w:ascii="Arial" w:hAnsi="Arial" w:cs="Arial"/>
          <w:sz w:val="24"/>
          <w:szCs w:val="24"/>
        </w:rPr>
        <w:t>os motoristas opt</w:t>
      </w:r>
      <w:r w:rsidR="001415DE" w:rsidRPr="003D1224">
        <w:rPr>
          <w:rFonts w:ascii="Arial" w:hAnsi="Arial" w:cs="Arial"/>
          <w:sz w:val="24"/>
          <w:szCs w:val="24"/>
        </w:rPr>
        <w:t>a</w:t>
      </w:r>
      <w:r w:rsidR="00BF302E" w:rsidRPr="003D1224">
        <w:rPr>
          <w:rFonts w:ascii="Arial" w:hAnsi="Arial" w:cs="Arial"/>
          <w:sz w:val="24"/>
          <w:szCs w:val="24"/>
        </w:rPr>
        <w:t>ss</w:t>
      </w:r>
      <w:r w:rsidR="001415DE" w:rsidRPr="003D1224">
        <w:rPr>
          <w:rFonts w:ascii="Arial" w:hAnsi="Arial" w:cs="Arial"/>
          <w:sz w:val="24"/>
          <w:szCs w:val="24"/>
        </w:rPr>
        <w:t>e</w:t>
      </w:r>
      <w:r w:rsidR="00C81EA9" w:rsidRPr="003D1224">
        <w:rPr>
          <w:rFonts w:ascii="Arial" w:hAnsi="Arial" w:cs="Arial"/>
          <w:sz w:val="24"/>
          <w:szCs w:val="24"/>
        </w:rPr>
        <w:t>m pela abertura de uma empresa na modalidade de Microempreendedor Individual (MEI),</w:t>
      </w:r>
      <w:r w:rsidR="00BF302E" w:rsidRPr="003D1224">
        <w:rPr>
          <w:rFonts w:ascii="Arial" w:hAnsi="Arial" w:cs="Arial"/>
          <w:sz w:val="24"/>
          <w:szCs w:val="24"/>
        </w:rPr>
        <w:t xml:space="preserve"> pois daí</w:t>
      </w:r>
      <w:r w:rsidR="00C81EA9" w:rsidRPr="003D1224">
        <w:rPr>
          <w:rFonts w:ascii="Arial" w:hAnsi="Arial" w:cs="Arial"/>
          <w:sz w:val="24"/>
          <w:szCs w:val="24"/>
        </w:rPr>
        <w:t xml:space="preserve"> a relação</w:t>
      </w:r>
      <w:r w:rsidR="00BF302E" w:rsidRPr="003D1224">
        <w:rPr>
          <w:rFonts w:ascii="Arial" w:hAnsi="Arial" w:cs="Arial"/>
          <w:sz w:val="24"/>
          <w:szCs w:val="24"/>
        </w:rPr>
        <w:t xml:space="preserve"> (comercial)</w:t>
      </w:r>
      <w:r w:rsidR="00C81EA9" w:rsidRPr="003D1224">
        <w:rPr>
          <w:rFonts w:ascii="Arial" w:hAnsi="Arial" w:cs="Arial"/>
          <w:sz w:val="24"/>
          <w:szCs w:val="24"/>
        </w:rPr>
        <w:t xml:space="preserve"> entre </w:t>
      </w:r>
      <w:r w:rsidR="001415DE" w:rsidRPr="003D1224">
        <w:rPr>
          <w:rFonts w:ascii="Arial" w:hAnsi="Arial" w:cs="Arial"/>
          <w:sz w:val="24"/>
          <w:szCs w:val="24"/>
        </w:rPr>
        <w:t xml:space="preserve">a </w:t>
      </w:r>
      <w:r w:rsidR="00C81EA9" w:rsidRPr="003D1224">
        <w:rPr>
          <w:rFonts w:ascii="Arial" w:hAnsi="Arial" w:cs="Arial"/>
          <w:sz w:val="24"/>
          <w:szCs w:val="24"/>
        </w:rPr>
        <w:t xml:space="preserve">plataforma e </w:t>
      </w:r>
      <w:r w:rsidR="001415DE" w:rsidRPr="003D1224">
        <w:rPr>
          <w:rFonts w:ascii="Arial" w:hAnsi="Arial" w:cs="Arial"/>
          <w:sz w:val="24"/>
          <w:szCs w:val="24"/>
        </w:rPr>
        <w:t xml:space="preserve">o </w:t>
      </w:r>
      <w:r w:rsidR="00C81EA9" w:rsidRPr="003D1224">
        <w:rPr>
          <w:rFonts w:ascii="Arial" w:hAnsi="Arial" w:cs="Arial"/>
          <w:sz w:val="24"/>
          <w:szCs w:val="24"/>
        </w:rPr>
        <w:t xml:space="preserve">motorista </w:t>
      </w:r>
      <w:r w:rsidR="001415DE" w:rsidRPr="003D1224">
        <w:rPr>
          <w:rFonts w:ascii="Arial" w:hAnsi="Arial" w:cs="Arial"/>
          <w:sz w:val="24"/>
          <w:szCs w:val="24"/>
        </w:rPr>
        <w:t>seria, a princípio,</w:t>
      </w:r>
      <w:r w:rsidR="00C81EA9" w:rsidRPr="003D1224">
        <w:rPr>
          <w:rFonts w:ascii="Arial" w:hAnsi="Arial" w:cs="Arial"/>
          <w:sz w:val="24"/>
          <w:szCs w:val="24"/>
        </w:rPr>
        <w:t xml:space="preserve"> entre pessoas jurídicas, </w:t>
      </w:r>
      <w:r w:rsidR="001415DE" w:rsidRPr="003D1224">
        <w:rPr>
          <w:rFonts w:ascii="Arial" w:hAnsi="Arial" w:cs="Arial"/>
          <w:sz w:val="24"/>
          <w:szCs w:val="24"/>
        </w:rPr>
        <w:t>caso</w:t>
      </w:r>
      <w:r w:rsidR="00C81EA9" w:rsidRPr="003D1224">
        <w:rPr>
          <w:rFonts w:ascii="Arial" w:hAnsi="Arial" w:cs="Arial"/>
          <w:sz w:val="24"/>
          <w:szCs w:val="24"/>
        </w:rPr>
        <w:t xml:space="preserve"> em que a contribuição do </w:t>
      </w:r>
      <w:r w:rsidR="001415DE" w:rsidRPr="003D1224">
        <w:rPr>
          <w:rFonts w:ascii="Arial" w:hAnsi="Arial" w:cs="Arial"/>
          <w:sz w:val="24"/>
          <w:szCs w:val="24"/>
        </w:rPr>
        <w:t>trabalhador</w:t>
      </w:r>
      <w:r w:rsidR="00C81EA9" w:rsidRPr="003D1224">
        <w:rPr>
          <w:rFonts w:ascii="Arial" w:hAnsi="Arial" w:cs="Arial"/>
          <w:sz w:val="24"/>
          <w:szCs w:val="24"/>
        </w:rPr>
        <w:t xml:space="preserve"> </w:t>
      </w:r>
      <w:r w:rsidR="001415DE" w:rsidRPr="003D1224">
        <w:rPr>
          <w:rFonts w:ascii="Arial" w:hAnsi="Arial" w:cs="Arial"/>
          <w:sz w:val="24"/>
          <w:szCs w:val="24"/>
        </w:rPr>
        <w:t>poderia ser feita</w:t>
      </w:r>
      <w:r w:rsidR="00C81EA9" w:rsidRPr="003D1224">
        <w:rPr>
          <w:rFonts w:ascii="Arial" w:hAnsi="Arial" w:cs="Arial"/>
          <w:sz w:val="24"/>
          <w:szCs w:val="24"/>
        </w:rPr>
        <w:t xml:space="preserve"> no plano simplificado, </w:t>
      </w:r>
      <w:r w:rsidR="001415DE" w:rsidRPr="003D1224">
        <w:rPr>
          <w:rFonts w:ascii="Arial" w:hAnsi="Arial" w:cs="Arial"/>
          <w:sz w:val="24"/>
          <w:szCs w:val="24"/>
        </w:rPr>
        <w:t>com alíquota de</w:t>
      </w:r>
      <w:r w:rsidR="00C81EA9" w:rsidRPr="003D1224">
        <w:rPr>
          <w:rFonts w:ascii="Arial" w:hAnsi="Arial" w:cs="Arial"/>
          <w:sz w:val="24"/>
          <w:szCs w:val="24"/>
        </w:rPr>
        <w:t xml:space="preserve"> 5%</w:t>
      </w:r>
      <w:r w:rsidR="00741AE6" w:rsidRPr="003D1224">
        <w:rPr>
          <w:rFonts w:ascii="Arial" w:hAnsi="Arial" w:cs="Arial"/>
          <w:sz w:val="24"/>
          <w:szCs w:val="24"/>
        </w:rPr>
        <w:t xml:space="preserve"> sobre o salário mínimo nacional</w:t>
      </w:r>
      <w:r w:rsidR="00C81EA9" w:rsidRPr="003D1224">
        <w:rPr>
          <w:rFonts w:ascii="Arial" w:hAnsi="Arial" w:cs="Arial"/>
          <w:sz w:val="24"/>
          <w:szCs w:val="24"/>
        </w:rPr>
        <w:t>, enquanto não ser</w:t>
      </w:r>
      <w:r w:rsidR="001415DE" w:rsidRPr="003D1224">
        <w:rPr>
          <w:rFonts w:ascii="Arial" w:hAnsi="Arial" w:cs="Arial"/>
          <w:sz w:val="24"/>
          <w:szCs w:val="24"/>
        </w:rPr>
        <w:t>ia</w:t>
      </w:r>
      <w:r w:rsidR="00C81EA9" w:rsidRPr="003D1224">
        <w:rPr>
          <w:rFonts w:ascii="Arial" w:hAnsi="Arial" w:cs="Arial"/>
          <w:sz w:val="24"/>
          <w:szCs w:val="24"/>
        </w:rPr>
        <w:t xml:space="preserve"> devida nenhuma contribuição</w:t>
      </w:r>
      <w:r w:rsidR="001415DE" w:rsidRPr="003D1224">
        <w:rPr>
          <w:rFonts w:ascii="Arial" w:hAnsi="Arial" w:cs="Arial"/>
          <w:sz w:val="24"/>
          <w:szCs w:val="24"/>
        </w:rPr>
        <w:t xml:space="preserve"> pela</w:t>
      </w:r>
      <w:r w:rsidR="00DA632F" w:rsidRPr="003D1224">
        <w:rPr>
          <w:rFonts w:ascii="Arial" w:hAnsi="Arial" w:cs="Arial"/>
          <w:sz w:val="24"/>
          <w:szCs w:val="24"/>
        </w:rPr>
        <w:t xml:space="preserve"> empresa que explora a</w:t>
      </w:r>
      <w:r w:rsidR="001415DE" w:rsidRPr="003D1224">
        <w:rPr>
          <w:rFonts w:ascii="Arial" w:hAnsi="Arial" w:cs="Arial"/>
          <w:sz w:val="24"/>
          <w:szCs w:val="24"/>
        </w:rPr>
        <w:t xml:space="preserve"> plataforma</w:t>
      </w:r>
      <w:r w:rsidR="00C81EA9" w:rsidRPr="003D1224">
        <w:rPr>
          <w:rFonts w:ascii="Arial" w:hAnsi="Arial" w:cs="Arial"/>
          <w:sz w:val="24"/>
          <w:szCs w:val="24"/>
        </w:rPr>
        <w:t>.</w:t>
      </w:r>
    </w:p>
    <w:p w14:paraId="55492138" w14:textId="6235C493" w:rsidR="00DA632F" w:rsidRPr="003D1224" w:rsidRDefault="007849EF" w:rsidP="00BF302E">
      <w:pPr>
        <w:spacing w:line="360" w:lineRule="auto"/>
        <w:jc w:val="both"/>
        <w:rPr>
          <w:rFonts w:ascii="Arial" w:hAnsi="Arial" w:cs="Arial"/>
          <w:sz w:val="24"/>
          <w:szCs w:val="24"/>
        </w:rPr>
      </w:pPr>
      <w:r w:rsidRPr="003D1224">
        <w:rPr>
          <w:rFonts w:ascii="Arial" w:hAnsi="Arial" w:cs="Arial"/>
          <w:sz w:val="24"/>
          <w:szCs w:val="24"/>
        </w:rPr>
        <w:t>Por fim</w:t>
      </w:r>
      <w:r w:rsidR="00DA632F" w:rsidRPr="003D1224">
        <w:rPr>
          <w:rFonts w:ascii="Arial" w:hAnsi="Arial" w:cs="Arial"/>
          <w:sz w:val="24"/>
          <w:szCs w:val="24"/>
        </w:rPr>
        <w:t>, sendo a decisão da Corte Suprema pela segunda ou terceira vertente</w:t>
      </w:r>
      <w:r w:rsidRPr="003D1224">
        <w:rPr>
          <w:rFonts w:ascii="Arial" w:hAnsi="Arial" w:cs="Arial"/>
          <w:sz w:val="24"/>
          <w:szCs w:val="24"/>
        </w:rPr>
        <w:t xml:space="preserve"> acima</w:t>
      </w:r>
      <w:r w:rsidR="00DA632F" w:rsidRPr="003D1224">
        <w:rPr>
          <w:rFonts w:ascii="Arial" w:hAnsi="Arial" w:cs="Arial"/>
          <w:sz w:val="24"/>
          <w:szCs w:val="24"/>
        </w:rPr>
        <w:t xml:space="preserve">, o motorista permanecerá sem a proteção acidentária (sem direito ao auxílio-acidente, bem como a critério diferenciado de cálculo da aposentadoria por incapacidade permanente </w:t>
      </w:r>
      <w:r w:rsidR="001D38DF" w:rsidRPr="003D1224">
        <w:rPr>
          <w:rFonts w:ascii="Arial" w:hAnsi="Arial" w:cs="Arial"/>
          <w:sz w:val="24"/>
          <w:szCs w:val="24"/>
        </w:rPr>
        <w:t xml:space="preserve">e de pensão por morte </w:t>
      </w:r>
      <w:r w:rsidR="00DA632F" w:rsidRPr="003D1224">
        <w:rPr>
          <w:rFonts w:ascii="Arial" w:hAnsi="Arial" w:cs="Arial"/>
          <w:sz w:val="24"/>
          <w:szCs w:val="24"/>
        </w:rPr>
        <w:t>de origem acidentária), e seus familiares sem a possibilidade de realizar uma “inscrição post mortem”</w:t>
      </w:r>
      <w:r w:rsidR="001D38DF" w:rsidRPr="003D1224">
        <w:rPr>
          <w:rFonts w:ascii="Arial" w:hAnsi="Arial" w:cs="Arial"/>
          <w:sz w:val="24"/>
          <w:szCs w:val="24"/>
        </w:rPr>
        <w:t xml:space="preserve"> para fins de obtenção de pensão.</w:t>
      </w:r>
    </w:p>
    <w:p w14:paraId="589F7B86" w14:textId="4BEA8247" w:rsidR="007C179A" w:rsidRPr="003D1224" w:rsidRDefault="007C179A" w:rsidP="007C179A">
      <w:pPr>
        <w:spacing w:line="360" w:lineRule="auto"/>
        <w:jc w:val="both"/>
        <w:rPr>
          <w:rFonts w:ascii="Arial" w:hAnsi="Arial" w:cs="Arial"/>
          <w:i/>
          <w:iCs/>
          <w:sz w:val="24"/>
          <w:szCs w:val="24"/>
        </w:rPr>
      </w:pPr>
      <w:r w:rsidRPr="003D1224">
        <w:rPr>
          <w:rFonts w:ascii="Arial" w:hAnsi="Arial" w:cs="Arial"/>
          <w:i/>
          <w:iCs/>
          <w:sz w:val="24"/>
          <w:szCs w:val="24"/>
        </w:rPr>
        <w:t>7 – Qual a estimativa de impacto financeiro / orçamentário, no caso de reconhecimento de relação de emprego, relativo a contribuições sociais e recolhimento previdenciário, sobre a folha salarial?</w:t>
      </w:r>
    </w:p>
    <w:p w14:paraId="79839075" w14:textId="4AC18BB0" w:rsidR="007C179A" w:rsidRPr="003D1224" w:rsidRDefault="007C179A" w:rsidP="007C179A">
      <w:pPr>
        <w:spacing w:line="360" w:lineRule="auto"/>
        <w:jc w:val="both"/>
        <w:rPr>
          <w:rFonts w:ascii="Arial" w:hAnsi="Arial" w:cs="Arial"/>
          <w:sz w:val="24"/>
          <w:szCs w:val="24"/>
        </w:rPr>
      </w:pPr>
      <w:r w:rsidRPr="003D1224">
        <w:rPr>
          <w:rFonts w:ascii="Arial" w:hAnsi="Arial" w:cs="Arial"/>
          <w:sz w:val="24"/>
          <w:szCs w:val="24"/>
        </w:rPr>
        <w:t>Trata-se de cálculo complexo, cujos elementos não se encontram em dados públicos, haja visto ser necessário o prévio conhecimento de qual o valor pago pelas plataformas a título de remuneração aos motoristas a elas vinculados.</w:t>
      </w:r>
    </w:p>
    <w:p w14:paraId="7BA0F8AC" w14:textId="276CF6E7" w:rsidR="00AD7432" w:rsidRPr="003D1224" w:rsidRDefault="007C179A" w:rsidP="007C179A">
      <w:pPr>
        <w:spacing w:line="360" w:lineRule="auto"/>
        <w:jc w:val="both"/>
        <w:rPr>
          <w:rFonts w:ascii="Arial" w:hAnsi="Arial" w:cs="Arial"/>
          <w:i/>
          <w:iCs/>
          <w:sz w:val="24"/>
          <w:szCs w:val="24"/>
        </w:rPr>
      </w:pPr>
      <w:r w:rsidRPr="003D1224">
        <w:rPr>
          <w:rFonts w:ascii="Arial" w:hAnsi="Arial" w:cs="Arial"/>
          <w:i/>
          <w:iCs/>
          <w:sz w:val="24"/>
          <w:szCs w:val="24"/>
        </w:rPr>
        <w:t>8 – Qual o quantitativo de motoristas que contribuem para a previdência social como autônomos?</w:t>
      </w:r>
    </w:p>
    <w:p w14:paraId="6B79F5D2" w14:textId="23816F00" w:rsidR="007C179A" w:rsidRPr="003D1224" w:rsidRDefault="007C179A" w:rsidP="00A83A42">
      <w:pPr>
        <w:spacing w:line="360" w:lineRule="auto"/>
        <w:jc w:val="both"/>
        <w:rPr>
          <w:rFonts w:ascii="Arial" w:hAnsi="Arial" w:cs="Arial"/>
          <w:sz w:val="24"/>
          <w:szCs w:val="24"/>
        </w:rPr>
      </w:pPr>
      <w:r w:rsidRPr="003D1224">
        <w:rPr>
          <w:rFonts w:ascii="Arial" w:hAnsi="Arial" w:cs="Arial"/>
          <w:sz w:val="24"/>
          <w:szCs w:val="24"/>
        </w:rPr>
        <w:lastRenderedPageBreak/>
        <w:t>Como exposto ao longo da presente Nota Técnica, os dados disponíveis sobre referido grupo não conseguem abarcar a totalidade de trabalhadores pelos mais variados motivos (pluralidade de plataformas; ausência de obrigatoriedade de informações pelas plataformas; informalidade de trabalhadores, dentre outras).</w:t>
      </w:r>
      <w:r w:rsidR="00221E94" w:rsidRPr="003D1224">
        <w:rPr>
          <w:rStyle w:val="Refdenotaderodap"/>
          <w:rFonts w:ascii="Arial" w:hAnsi="Arial" w:cs="Arial"/>
          <w:sz w:val="24"/>
          <w:szCs w:val="24"/>
        </w:rPr>
        <w:footnoteReference w:id="23"/>
      </w:r>
      <w:r w:rsidRPr="003D1224">
        <w:rPr>
          <w:rFonts w:ascii="Arial" w:hAnsi="Arial" w:cs="Arial"/>
          <w:sz w:val="24"/>
          <w:szCs w:val="24"/>
        </w:rPr>
        <w:t xml:space="preserve"> Mas, com base nos dados dispon</w:t>
      </w:r>
      <w:r w:rsidR="00CD5B70" w:rsidRPr="003D1224">
        <w:rPr>
          <w:rFonts w:ascii="Arial" w:hAnsi="Arial" w:cs="Arial"/>
          <w:sz w:val="24"/>
          <w:szCs w:val="24"/>
        </w:rPr>
        <w:t xml:space="preserve">ibilizados pelo </w:t>
      </w:r>
      <w:r w:rsidR="00CD5B70" w:rsidRPr="003D1224">
        <w:rPr>
          <w:rFonts w:ascii="Arial" w:hAnsi="Arial" w:cs="Arial"/>
          <w:sz w:val="24"/>
          <w:szCs w:val="24"/>
          <w:lang w:val="pt-PT"/>
        </w:rPr>
        <w:t xml:space="preserve">IBGE, e analisados pelo IPEA, observou-se uma grande redução dos motoristas contribuintes do sistema previdenciário, passando do patamar de 47,8% em 2015 para 24,8% em 2023. </w:t>
      </w:r>
      <w:r w:rsidR="004D1460" w:rsidRPr="003D1224">
        <w:rPr>
          <w:rFonts w:ascii="Arial" w:hAnsi="Arial" w:cs="Arial"/>
          <w:sz w:val="24"/>
          <w:szCs w:val="24"/>
          <w:lang w:val="pt-PT"/>
        </w:rPr>
        <w:t>Em 2022 a estimativa era de que aproximadamente 1 milhão de pessoas estivessem trabalhando como motoristas em plataformas de transporte por aplicativo.</w:t>
      </w:r>
    </w:p>
    <w:p w14:paraId="7050F6B7" w14:textId="3DBB0DC3" w:rsidR="007C179A" w:rsidRPr="003D1224" w:rsidRDefault="002743C3" w:rsidP="007C179A">
      <w:pPr>
        <w:spacing w:line="360" w:lineRule="auto"/>
        <w:jc w:val="both"/>
        <w:rPr>
          <w:rFonts w:ascii="Arial" w:hAnsi="Arial" w:cs="Arial"/>
          <w:sz w:val="24"/>
          <w:szCs w:val="24"/>
        </w:rPr>
      </w:pPr>
      <w:r w:rsidRPr="003D1224">
        <w:rPr>
          <w:rFonts w:ascii="Arial" w:hAnsi="Arial" w:cs="Arial"/>
          <w:sz w:val="24"/>
          <w:szCs w:val="24"/>
        </w:rPr>
        <w:t>S</w:t>
      </w:r>
      <w:r w:rsidR="007C179A" w:rsidRPr="003D1224">
        <w:rPr>
          <w:rFonts w:ascii="Arial" w:hAnsi="Arial" w:cs="Arial"/>
          <w:sz w:val="24"/>
          <w:szCs w:val="24"/>
        </w:rPr>
        <w:t>omos de entendimento que caberia a análise de um tratamento jurídico distinto daquele dispensado a empregados e a contribuintes individuais, dadas as particularidades do trabalho, de modo a assegurar proteção similar à dos trabalhadores avulsos portuários – com proteção acidentária e sem o cabimento de enquadramento como pessoa jurídica, já que, parafraseando o Ministro Flávio Dino, “Ter uma bicicleta, colocar um isopor nas costas e sair pedalando não é empreendedorismo” – e tampouco o é transportar passageiros em automóveis ou motocicletas.</w:t>
      </w:r>
    </w:p>
    <w:p w14:paraId="3926F6DE" w14:textId="752184A3" w:rsidR="007C179A" w:rsidRPr="003D1224" w:rsidRDefault="003E5580" w:rsidP="001E7A1C">
      <w:pPr>
        <w:spacing w:line="360" w:lineRule="auto"/>
        <w:jc w:val="both"/>
        <w:rPr>
          <w:rFonts w:ascii="Arial" w:hAnsi="Arial" w:cs="Arial"/>
          <w:sz w:val="24"/>
          <w:szCs w:val="24"/>
        </w:rPr>
      </w:pPr>
      <w:r w:rsidRPr="003D1224">
        <w:rPr>
          <w:rFonts w:ascii="Arial" w:hAnsi="Arial" w:cs="Arial"/>
          <w:sz w:val="24"/>
          <w:szCs w:val="24"/>
        </w:rPr>
        <w:t xml:space="preserve">De todo modo, seria de bom alvitre a apreciação da matéria, o quanto antes, em âmbito do Poder Legislativo, a fim de gerar a necessária segurança jurídica para os atores sociais envolvidos, inclusive para disciplinar outras relações jurídicas oriundas dos modelos de negócio advindos da </w:t>
      </w:r>
      <w:proofErr w:type="spellStart"/>
      <w:r w:rsidRPr="003D1224">
        <w:rPr>
          <w:rFonts w:ascii="Arial" w:hAnsi="Arial" w:cs="Arial"/>
          <w:i/>
          <w:iCs/>
          <w:sz w:val="24"/>
          <w:szCs w:val="24"/>
        </w:rPr>
        <w:t>Gig</w:t>
      </w:r>
      <w:proofErr w:type="spellEnd"/>
      <w:r w:rsidRPr="003D1224">
        <w:rPr>
          <w:rFonts w:ascii="Arial" w:hAnsi="Arial" w:cs="Arial"/>
          <w:i/>
          <w:iCs/>
          <w:sz w:val="24"/>
          <w:szCs w:val="24"/>
        </w:rPr>
        <w:t xml:space="preserve"> </w:t>
      </w:r>
      <w:proofErr w:type="spellStart"/>
      <w:r w:rsidRPr="003D1224">
        <w:rPr>
          <w:rFonts w:ascii="Arial" w:hAnsi="Arial" w:cs="Arial"/>
          <w:i/>
          <w:iCs/>
          <w:sz w:val="24"/>
          <w:szCs w:val="24"/>
        </w:rPr>
        <w:t>Economy</w:t>
      </w:r>
      <w:proofErr w:type="spellEnd"/>
      <w:r w:rsidRPr="003D1224">
        <w:rPr>
          <w:rFonts w:ascii="Arial" w:hAnsi="Arial" w:cs="Arial"/>
          <w:sz w:val="24"/>
          <w:szCs w:val="24"/>
        </w:rPr>
        <w:t>, seja no campo dos direitos e obrigações recíprocos entre trabalhadores e empresas, seja no aspecto da regulação do esforço arrecadatório em favor da sustentabilidade do sistema de Seguridade Social brasileiro</w:t>
      </w:r>
      <w:r w:rsidR="002743C3" w:rsidRPr="003D1224">
        <w:rPr>
          <w:rFonts w:ascii="Arial" w:hAnsi="Arial" w:cs="Arial"/>
          <w:sz w:val="24"/>
          <w:szCs w:val="24"/>
        </w:rPr>
        <w:t>, especialmente o estabelecimento de obrigações para as empresas do ramo negocial em apreço no sentido de declarar às autoridades públicas todas as pessoas que prestam a atividade, a fim de torná-las visíveis aos olhos das políticas e programas sociais.</w:t>
      </w:r>
    </w:p>
    <w:p w14:paraId="21A58E0A" w14:textId="5BD25150" w:rsidR="0031484A" w:rsidRPr="003D1224" w:rsidRDefault="0031484A" w:rsidP="00B03F1B">
      <w:pPr>
        <w:pStyle w:val="Ttulo1"/>
        <w:spacing w:line="264" w:lineRule="auto"/>
        <w:rPr>
          <w:rFonts w:ascii="Arial" w:hAnsi="Arial" w:cs="Arial"/>
          <w:bCs/>
          <w:sz w:val="24"/>
          <w:szCs w:val="24"/>
        </w:rPr>
      </w:pPr>
      <w:bookmarkStart w:id="12" w:name="_Toc182770136"/>
      <w:r w:rsidRPr="003D1224">
        <w:rPr>
          <w:rFonts w:ascii="Arial" w:hAnsi="Arial" w:cs="Arial"/>
          <w:bCs/>
          <w:sz w:val="24"/>
          <w:szCs w:val="24"/>
        </w:rPr>
        <w:lastRenderedPageBreak/>
        <w:t xml:space="preserve">6- </w:t>
      </w:r>
      <w:r w:rsidR="00D82139" w:rsidRPr="003D1224">
        <w:rPr>
          <w:rFonts w:ascii="Arial" w:hAnsi="Arial" w:cs="Arial"/>
          <w:bCs/>
          <w:sz w:val="24"/>
          <w:szCs w:val="24"/>
        </w:rPr>
        <w:t>REFERÊNCIAS</w:t>
      </w:r>
      <w:bookmarkEnd w:id="12"/>
    </w:p>
    <w:p w14:paraId="720FADC2" w14:textId="77777777" w:rsidR="00D82139" w:rsidRDefault="00D82139" w:rsidP="00B03F1B">
      <w:pPr>
        <w:spacing w:line="264" w:lineRule="auto"/>
        <w:rPr>
          <w:rFonts w:ascii="Arial" w:hAnsi="Arial" w:cs="Arial"/>
          <w:sz w:val="24"/>
          <w:szCs w:val="24"/>
        </w:rPr>
      </w:pPr>
    </w:p>
    <w:p w14:paraId="355FE964" w14:textId="77777777" w:rsidR="0025559E" w:rsidRDefault="0025559E" w:rsidP="00B03F1B">
      <w:pPr>
        <w:spacing w:line="264" w:lineRule="auto"/>
        <w:jc w:val="both"/>
        <w:rPr>
          <w:rFonts w:ascii="Arial" w:hAnsi="Arial" w:cs="Arial"/>
          <w:sz w:val="24"/>
          <w:szCs w:val="24"/>
        </w:rPr>
      </w:pPr>
      <w:r>
        <w:rPr>
          <w:rFonts w:ascii="Arial" w:hAnsi="Arial" w:cs="Arial"/>
          <w:sz w:val="24"/>
          <w:szCs w:val="24"/>
        </w:rPr>
        <w:t xml:space="preserve">BRASIL. AGÊNCIA BRASIL DE NOTÍCIAS. </w:t>
      </w:r>
      <w:r w:rsidRPr="00605506">
        <w:rPr>
          <w:rFonts w:ascii="Arial" w:hAnsi="Arial" w:cs="Arial"/>
          <w:b/>
          <w:bCs/>
          <w:sz w:val="24"/>
          <w:szCs w:val="24"/>
        </w:rPr>
        <w:t>Trabalhador de aplicativo: sem proteção social, mas contra a regulação. Pesquisa do Ipea mostra precarização das condições de trabalho</w:t>
      </w:r>
      <w:r>
        <w:rPr>
          <w:rFonts w:ascii="Arial" w:hAnsi="Arial" w:cs="Arial"/>
          <w:sz w:val="24"/>
          <w:szCs w:val="24"/>
        </w:rPr>
        <w:t xml:space="preserve">. Disponível em: </w:t>
      </w:r>
      <w:hyperlink r:id="rId12" w:history="1">
        <w:r w:rsidRPr="006027D7">
          <w:rPr>
            <w:rStyle w:val="Hyperlink"/>
            <w:rFonts w:ascii="Arial" w:hAnsi="Arial" w:cs="Arial"/>
            <w:sz w:val="24"/>
            <w:szCs w:val="24"/>
          </w:rPr>
          <w:t>https://agenciabrasil.ebc.com.br/geral/noticia/2024-05/trabalhador-de-aplicativo-sem-protecao-social-mas-contra-regulacao</w:t>
        </w:r>
      </w:hyperlink>
      <w:r w:rsidRPr="004609FB">
        <w:rPr>
          <w:rFonts w:ascii="Arial" w:hAnsi="Arial" w:cs="Arial"/>
          <w:sz w:val="24"/>
          <w:szCs w:val="24"/>
        </w:rPr>
        <w:t>. Acesso em 15 nov. 2024.</w:t>
      </w:r>
    </w:p>
    <w:p w14:paraId="3B895F85"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AGÊNCIA IBGE DE NOTÍCIAS. </w:t>
      </w:r>
      <w:r w:rsidRPr="002C5663">
        <w:rPr>
          <w:rFonts w:ascii="Arial" w:hAnsi="Arial" w:cs="Arial"/>
          <w:b/>
          <w:bCs/>
          <w:sz w:val="24"/>
          <w:szCs w:val="24"/>
        </w:rPr>
        <w:t>Em 2022, 1,5 milhão de pessoas trabalharam por meio de aplicativos de serviços no país</w:t>
      </w:r>
      <w:r>
        <w:rPr>
          <w:rFonts w:ascii="Arial" w:hAnsi="Arial" w:cs="Arial"/>
          <w:sz w:val="24"/>
          <w:szCs w:val="24"/>
        </w:rPr>
        <w:t xml:space="preserve">. Disponível em: </w:t>
      </w:r>
      <w:hyperlink r:id="rId13" w:history="1">
        <w:r w:rsidRPr="006027D7">
          <w:rPr>
            <w:rStyle w:val="Hyperlink"/>
            <w:rFonts w:ascii="Arial" w:hAnsi="Arial" w:cs="Arial"/>
            <w:sz w:val="24"/>
            <w:szCs w:val="24"/>
          </w:rPr>
          <w:t>https://agenciadenoticias.ibge.gov.br/agencia-noticias/2012-agencia-de-noticias/noticias/38160-em-2022-1-5-milhao-de-pessoas-trabalharam-por-meio-de-aplicativos-de-servicos-no-pais?_gl=1*bx2t8u*_ga*MTgxNTk2MDg1NS4xNzMxNzYyOTA1*_ga_FFSPP8TF7Y*MTczMTc2MjkwNC4xLjAuMTczMTc2MjkwNC42MC4wLjA</w:t>
        </w:r>
      </w:hyperlink>
      <w:r>
        <w:rPr>
          <w:rFonts w:ascii="Arial" w:hAnsi="Arial" w:cs="Arial"/>
          <w:sz w:val="24"/>
          <w:szCs w:val="24"/>
        </w:rPr>
        <w:t>. Acesso em 15 nov. 2024.</w:t>
      </w:r>
    </w:p>
    <w:p w14:paraId="20224204"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CONSOLIDAÇÃO DAS LEIS DO TRABALHO – DECRETO-LEI N. 5.452, DE 1º DE MAIO DE 1943. Disponível em: </w:t>
      </w:r>
      <w:hyperlink r:id="rId14" w:history="1">
        <w:r w:rsidRPr="00647B81">
          <w:rPr>
            <w:rStyle w:val="Hyperlink"/>
            <w:rFonts w:ascii="Arial" w:hAnsi="Arial" w:cs="Arial"/>
            <w:sz w:val="24"/>
            <w:szCs w:val="24"/>
          </w:rPr>
          <w:t>https://www.planalto.gov.br/ccivil_03/decreto-lei/del5452.htm</w:t>
        </w:r>
      </w:hyperlink>
      <w:r w:rsidRPr="00647B81">
        <w:rPr>
          <w:rFonts w:ascii="Arial" w:hAnsi="Arial" w:cs="Arial"/>
          <w:sz w:val="24"/>
          <w:szCs w:val="24"/>
        </w:rPr>
        <w:t>. Acesso em 03</w:t>
      </w:r>
      <w:r>
        <w:rPr>
          <w:rFonts w:ascii="Arial" w:hAnsi="Arial" w:cs="Arial"/>
          <w:sz w:val="24"/>
          <w:szCs w:val="24"/>
        </w:rPr>
        <w:t xml:space="preserve"> nov. </w:t>
      </w:r>
      <w:r w:rsidRPr="00647B81">
        <w:rPr>
          <w:rFonts w:ascii="Arial" w:hAnsi="Arial" w:cs="Arial"/>
          <w:sz w:val="24"/>
          <w:szCs w:val="24"/>
        </w:rPr>
        <w:t>2024</w:t>
      </w:r>
      <w:r>
        <w:rPr>
          <w:rFonts w:ascii="Arial" w:hAnsi="Arial" w:cs="Arial"/>
          <w:sz w:val="24"/>
          <w:szCs w:val="24"/>
        </w:rPr>
        <w:t>.</w:t>
      </w:r>
    </w:p>
    <w:p w14:paraId="5D4B5EFB"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CONSTITUIÇÃO DA REPÚBLICA FEDERATIVA DO BRASIL DE 1988. Disponível em: </w:t>
      </w:r>
      <w:hyperlink r:id="rId15" w:history="1">
        <w:r w:rsidRPr="00647B81">
          <w:rPr>
            <w:rStyle w:val="Hyperlink"/>
            <w:rFonts w:ascii="Arial" w:hAnsi="Arial" w:cs="Arial"/>
            <w:sz w:val="24"/>
            <w:szCs w:val="24"/>
          </w:rPr>
          <w:t>https://www.planalto.gov.br/ccivil_03/constituicao/constituicao.htm</w:t>
        </w:r>
      </w:hyperlink>
      <w:r w:rsidRPr="00647B81">
        <w:rPr>
          <w:rFonts w:ascii="Arial" w:hAnsi="Arial" w:cs="Arial"/>
          <w:sz w:val="24"/>
          <w:szCs w:val="24"/>
        </w:rPr>
        <w:t>. Acesso em 03</w:t>
      </w:r>
      <w:r>
        <w:rPr>
          <w:rFonts w:ascii="Arial" w:hAnsi="Arial" w:cs="Arial"/>
          <w:sz w:val="24"/>
          <w:szCs w:val="24"/>
        </w:rPr>
        <w:t xml:space="preserve"> nov. </w:t>
      </w:r>
      <w:r w:rsidRPr="00647B81">
        <w:rPr>
          <w:rFonts w:ascii="Arial" w:hAnsi="Arial" w:cs="Arial"/>
          <w:sz w:val="24"/>
          <w:szCs w:val="24"/>
        </w:rPr>
        <w:t>2024</w:t>
      </w:r>
      <w:r>
        <w:rPr>
          <w:rFonts w:ascii="Arial" w:hAnsi="Arial" w:cs="Arial"/>
          <w:sz w:val="24"/>
          <w:szCs w:val="24"/>
        </w:rPr>
        <w:t>.</w:t>
      </w:r>
    </w:p>
    <w:p w14:paraId="2F87A09F"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DECRETO N. 3.048, DE 6 DE MAIO DE 1999. Disponível em: </w:t>
      </w:r>
      <w:hyperlink r:id="rId16" w:history="1">
        <w:r w:rsidRPr="00647B81">
          <w:rPr>
            <w:rStyle w:val="Hyperlink"/>
            <w:rFonts w:ascii="Arial" w:hAnsi="Arial" w:cs="Arial"/>
            <w:sz w:val="24"/>
            <w:szCs w:val="24"/>
          </w:rPr>
          <w:t>https://www.planalto.gov.br/ccivil_03/decreto/d3048.htm</w:t>
        </w:r>
      </w:hyperlink>
      <w:r w:rsidRPr="00647B81">
        <w:rPr>
          <w:rFonts w:ascii="Arial" w:hAnsi="Arial" w:cs="Arial"/>
          <w:sz w:val="24"/>
          <w:szCs w:val="24"/>
        </w:rPr>
        <w:t xml:space="preserve">. Acesso em </w:t>
      </w:r>
      <w:r>
        <w:rPr>
          <w:rFonts w:ascii="Arial" w:hAnsi="Arial" w:cs="Arial"/>
          <w:sz w:val="24"/>
          <w:szCs w:val="24"/>
        </w:rPr>
        <w:t>03 nov. 2024.</w:t>
      </w:r>
    </w:p>
    <w:p w14:paraId="0129BAA6"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EMENDA CONSTITUCIONAL Nº 103, DE 12 DE NOVEMBRO DE 2019. Disponível em: </w:t>
      </w:r>
      <w:hyperlink r:id="rId17" w:history="1">
        <w:r w:rsidRPr="00647B81">
          <w:rPr>
            <w:rStyle w:val="Hyperlink"/>
            <w:rFonts w:ascii="Arial" w:hAnsi="Arial" w:cs="Arial"/>
            <w:sz w:val="24"/>
            <w:szCs w:val="24"/>
          </w:rPr>
          <w:t>https://www.planalto.gov.br/ccivil_03/constituicao/emendas/emc/emc103.htm</w:t>
        </w:r>
      </w:hyperlink>
      <w:r w:rsidRPr="00647B81">
        <w:rPr>
          <w:rFonts w:ascii="Arial" w:hAnsi="Arial" w:cs="Arial"/>
          <w:sz w:val="24"/>
          <w:szCs w:val="24"/>
        </w:rPr>
        <w:t xml:space="preserve">. Acesso </w:t>
      </w:r>
      <w:r>
        <w:rPr>
          <w:rFonts w:ascii="Arial" w:hAnsi="Arial" w:cs="Arial"/>
          <w:sz w:val="24"/>
          <w:szCs w:val="24"/>
        </w:rPr>
        <w:t>em 03 nov. 2024</w:t>
      </w:r>
      <w:r w:rsidRPr="00647B81">
        <w:rPr>
          <w:rFonts w:ascii="Arial" w:hAnsi="Arial" w:cs="Arial"/>
          <w:sz w:val="24"/>
          <w:szCs w:val="24"/>
        </w:rPr>
        <w:t>.</w:t>
      </w:r>
    </w:p>
    <w:p w14:paraId="38EA1F56"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LEI N. 10.666, DE 8 DE MAIO DE 2003. Disponível em: </w:t>
      </w:r>
      <w:hyperlink r:id="rId18" w:anchor=":~:text=LEI%20No%2010.666%2C%20DE%208%20DE%20MAIO%20DE%202003&amp;text=Disp%C3%B5e%20sobre%20a%20concess%C3%A3o%20da,produ%C3%A7%C3%A3o%20e%20d%C3%A1%20outras%20provid%C3%AAncias" w:history="1">
        <w:r w:rsidRPr="00647B81">
          <w:rPr>
            <w:rStyle w:val="Hyperlink"/>
            <w:rFonts w:ascii="Arial" w:hAnsi="Arial" w:cs="Arial"/>
            <w:sz w:val="24"/>
            <w:szCs w:val="24"/>
          </w:rPr>
          <w:t>https://www.planalto.gov.br/ccivil_03/leis/2003/l10.666.htm#:~:text=LEI%20No%2010.666%2C%20DE%208%20DE%20MAIO%20DE%202003&amp;text=Disp%C3%B5e%20sobre%20a%20concess%C3%A3o%20da,produ%C3%A7%C3%A3o%20e%20d%C3%A1%20outras%20provid%C3%AAncias</w:t>
        </w:r>
      </w:hyperlink>
      <w:r w:rsidRPr="00647B81">
        <w:rPr>
          <w:rFonts w:ascii="Arial" w:hAnsi="Arial" w:cs="Arial"/>
          <w:sz w:val="24"/>
          <w:szCs w:val="24"/>
        </w:rPr>
        <w:t xml:space="preserve">. Acesso em </w:t>
      </w:r>
      <w:r>
        <w:rPr>
          <w:rFonts w:ascii="Arial" w:hAnsi="Arial" w:cs="Arial"/>
          <w:sz w:val="24"/>
          <w:szCs w:val="24"/>
        </w:rPr>
        <w:t>03 nov. 2024.</w:t>
      </w:r>
    </w:p>
    <w:p w14:paraId="08C10674" w14:textId="77777777" w:rsidR="0025559E" w:rsidRPr="00647B81" w:rsidRDefault="0025559E" w:rsidP="00B03F1B">
      <w:pPr>
        <w:spacing w:line="264" w:lineRule="auto"/>
        <w:jc w:val="both"/>
        <w:rPr>
          <w:rFonts w:ascii="Arial" w:hAnsi="Arial" w:cs="Arial"/>
          <w:sz w:val="24"/>
          <w:szCs w:val="24"/>
        </w:rPr>
      </w:pPr>
      <w:r>
        <w:rPr>
          <w:rFonts w:ascii="Arial" w:hAnsi="Arial" w:cs="Arial"/>
          <w:sz w:val="24"/>
          <w:szCs w:val="24"/>
        </w:rPr>
        <w:t xml:space="preserve">BRASIL. </w:t>
      </w:r>
      <w:r w:rsidRPr="00647B81">
        <w:rPr>
          <w:rFonts w:ascii="Arial" w:hAnsi="Arial" w:cs="Arial"/>
          <w:sz w:val="24"/>
          <w:szCs w:val="24"/>
        </w:rPr>
        <w:t xml:space="preserve">LEI N. 8.212, DE 24 DE JULHO DE 1991. Disponível em: </w:t>
      </w:r>
      <w:hyperlink r:id="rId19" w:history="1">
        <w:r w:rsidRPr="00647B81">
          <w:rPr>
            <w:rStyle w:val="Hyperlink"/>
            <w:rFonts w:ascii="Arial" w:hAnsi="Arial" w:cs="Arial"/>
            <w:sz w:val="24"/>
            <w:szCs w:val="24"/>
          </w:rPr>
          <w:t>https://www.planalto.gov.br/ccivil_03/leis/l8212cons.htm</w:t>
        </w:r>
      </w:hyperlink>
      <w:r w:rsidRPr="00647B81">
        <w:rPr>
          <w:rFonts w:ascii="Arial" w:hAnsi="Arial" w:cs="Arial"/>
          <w:sz w:val="24"/>
          <w:szCs w:val="24"/>
        </w:rPr>
        <w:t xml:space="preserve">. Acesso em </w:t>
      </w:r>
      <w:r>
        <w:rPr>
          <w:rFonts w:ascii="Arial" w:hAnsi="Arial" w:cs="Arial"/>
          <w:sz w:val="24"/>
          <w:szCs w:val="24"/>
        </w:rPr>
        <w:t>03 nov. 2024.</w:t>
      </w:r>
    </w:p>
    <w:p w14:paraId="702157C5" w14:textId="77777777" w:rsidR="0025559E" w:rsidRDefault="0025559E" w:rsidP="00B03F1B">
      <w:pPr>
        <w:spacing w:line="264" w:lineRule="auto"/>
        <w:jc w:val="both"/>
        <w:rPr>
          <w:rFonts w:ascii="Arial" w:hAnsi="Arial" w:cs="Arial"/>
          <w:sz w:val="24"/>
          <w:szCs w:val="24"/>
        </w:rPr>
      </w:pPr>
      <w:r w:rsidRPr="00647B81">
        <w:rPr>
          <w:rFonts w:ascii="Arial" w:hAnsi="Arial" w:cs="Arial"/>
          <w:sz w:val="24"/>
          <w:szCs w:val="24"/>
        </w:rPr>
        <w:t xml:space="preserve">CALVO, Adriana; MORRESI, Vanessa [Org.]. </w:t>
      </w:r>
      <w:r w:rsidRPr="00647B81">
        <w:rPr>
          <w:rFonts w:ascii="Arial" w:hAnsi="Arial" w:cs="Arial"/>
          <w:b/>
          <w:bCs/>
          <w:sz w:val="24"/>
          <w:szCs w:val="24"/>
        </w:rPr>
        <w:t>Novas Formas Flexíveis de Trabalho</w:t>
      </w:r>
      <w:r w:rsidRPr="00647B81">
        <w:rPr>
          <w:rFonts w:ascii="Arial" w:hAnsi="Arial" w:cs="Arial"/>
          <w:sz w:val="24"/>
          <w:szCs w:val="24"/>
        </w:rPr>
        <w:t xml:space="preserve">. Campinas: </w:t>
      </w:r>
      <w:proofErr w:type="spellStart"/>
      <w:r w:rsidRPr="00647B81">
        <w:rPr>
          <w:rFonts w:ascii="Arial" w:hAnsi="Arial" w:cs="Arial"/>
          <w:sz w:val="24"/>
          <w:szCs w:val="24"/>
        </w:rPr>
        <w:t>Lacier</w:t>
      </w:r>
      <w:proofErr w:type="spellEnd"/>
      <w:r w:rsidRPr="00647B81">
        <w:rPr>
          <w:rFonts w:ascii="Arial" w:hAnsi="Arial" w:cs="Arial"/>
          <w:sz w:val="24"/>
          <w:szCs w:val="24"/>
        </w:rPr>
        <w:t>, 2023.</w:t>
      </w:r>
    </w:p>
    <w:p w14:paraId="6766C934" w14:textId="77777777" w:rsidR="00CC2226" w:rsidRPr="00CC2226" w:rsidRDefault="00CC2226" w:rsidP="00B03F1B">
      <w:pPr>
        <w:pStyle w:val="Textodenotaderodap"/>
        <w:spacing w:line="264" w:lineRule="auto"/>
        <w:rPr>
          <w:rFonts w:ascii="Arial" w:eastAsia="Calibri" w:hAnsi="Arial" w:cs="Arial"/>
          <w:kern w:val="0"/>
          <w:sz w:val="24"/>
          <w:szCs w:val="24"/>
          <w:lang w:eastAsia="pt-BR"/>
          <w14:ligatures w14:val="none"/>
        </w:rPr>
      </w:pPr>
      <w:r w:rsidRPr="00CC2226">
        <w:rPr>
          <w:rFonts w:ascii="Arial" w:eastAsia="Calibri" w:hAnsi="Arial" w:cs="Arial"/>
          <w:kern w:val="0"/>
          <w:sz w:val="24"/>
          <w:szCs w:val="24"/>
          <w:lang w:eastAsia="pt-BR"/>
          <w14:ligatures w14:val="none"/>
        </w:rPr>
        <w:t xml:space="preserve">CAMINHOS DO TRABALHO. Levantamento sobre o Trabalho de Entregadores e Motoristas das autointituladas “plataformas digitais”: Relatório de Pesquisa Número 2 – Volume I. Salvador, </w:t>
      </w:r>
      <w:r w:rsidRPr="00CC2226">
        <w:rPr>
          <w:rFonts w:ascii="Arial" w:eastAsia="Calibri" w:hAnsi="Arial" w:cs="Arial"/>
          <w:b/>
          <w:bCs/>
          <w:kern w:val="0"/>
          <w:sz w:val="24"/>
          <w:szCs w:val="24"/>
          <w:lang w:eastAsia="pt-BR"/>
          <w14:ligatures w14:val="none"/>
        </w:rPr>
        <w:t>FUNDACENTRO e UFBA</w:t>
      </w:r>
      <w:r w:rsidRPr="00CC2226">
        <w:rPr>
          <w:rFonts w:ascii="Arial" w:eastAsia="Calibri" w:hAnsi="Arial" w:cs="Arial"/>
          <w:kern w:val="0"/>
          <w:sz w:val="24"/>
          <w:szCs w:val="24"/>
          <w:lang w:eastAsia="pt-BR"/>
          <w14:ligatures w14:val="none"/>
        </w:rPr>
        <w:t xml:space="preserve">, ago. de 2023. Disponível em: </w:t>
      </w:r>
      <w:hyperlink r:id="rId20" w:history="1">
        <w:r w:rsidRPr="00CC2226">
          <w:rPr>
            <w:rStyle w:val="Hyperlink"/>
            <w:rFonts w:ascii="Arial" w:hAnsi="Arial" w:cs="Arial"/>
            <w:sz w:val="24"/>
            <w:szCs w:val="24"/>
            <w:lang w:eastAsia="pt-BR"/>
          </w:rPr>
          <w:t>https://www.gov.br/fundacentro/pt-</w:t>
        </w:r>
        <w:r w:rsidRPr="00CC2226">
          <w:rPr>
            <w:rStyle w:val="Hyperlink"/>
            <w:rFonts w:ascii="Arial" w:hAnsi="Arial" w:cs="Arial"/>
            <w:sz w:val="24"/>
            <w:szCs w:val="24"/>
            <w:lang w:eastAsia="pt-BR"/>
          </w:rPr>
          <w:lastRenderedPageBreak/>
          <w:t>br/comunicacao/noticias/noticias/2023/agosto/fundacentro-e-ufba-celebram-acordo-para-mapear-adoecimento-ocupacional/relatorio-caminhos-do-trabalho-2023-entregadores-e-motoristas-final.pdf</w:t>
        </w:r>
      </w:hyperlink>
      <w:r w:rsidRPr="00CC2226">
        <w:rPr>
          <w:rFonts w:ascii="Arial" w:eastAsia="Calibri" w:hAnsi="Arial" w:cs="Arial"/>
          <w:kern w:val="0"/>
          <w:sz w:val="24"/>
          <w:szCs w:val="24"/>
          <w:lang w:eastAsia="pt-BR"/>
          <w14:ligatures w14:val="none"/>
        </w:rPr>
        <w:t>. Acesso em: 19 nov. 2024.</w:t>
      </w:r>
    </w:p>
    <w:p w14:paraId="4A311348" w14:textId="77777777" w:rsidR="0025559E" w:rsidRDefault="0025559E" w:rsidP="00B03F1B">
      <w:pPr>
        <w:spacing w:line="264" w:lineRule="auto"/>
        <w:jc w:val="both"/>
        <w:rPr>
          <w:rFonts w:ascii="Arial" w:hAnsi="Arial" w:cs="Arial"/>
          <w:sz w:val="24"/>
          <w:szCs w:val="24"/>
        </w:rPr>
      </w:pPr>
      <w:r w:rsidRPr="00647B81">
        <w:rPr>
          <w:rFonts w:ascii="Arial" w:hAnsi="Arial" w:cs="Arial"/>
          <w:sz w:val="24"/>
          <w:szCs w:val="24"/>
        </w:rPr>
        <w:t xml:space="preserve">CARELLI, Rodrigo de Lacerda; CAVALCANTI, Tiago Muniz; FONSECA, Vanessa Patriota da [org.]. </w:t>
      </w:r>
      <w:r w:rsidRPr="00647B81">
        <w:rPr>
          <w:rFonts w:ascii="Arial" w:hAnsi="Arial" w:cs="Arial"/>
          <w:b/>
          <w:bCs/>
          <w:sz w:val="24"/>
          <w:szCs w:val="24"/>
        </w:rPr>
        <w:t>Futuro do Trabalho</w:t>
      </w:r>
      <w:r w:rsidRPr="00647B81">
        <w:rPr>
          <w:rFonts w:ascii="Arial" w:hAnsi="Arial" w:cs="Arial"/>
          <w:sz w:val="24"/>
          <w:szCs w:val="24"/>
        </w:rPr>
        <w:t>: os efeitos da revolução digital na sociedade. Brasília: ESMPU, 2020.</w:t>
      </w:r>
    </w:p>
    <w:p w14:paraId="57BD8E97" w14:textId="77777777" w:rsidR="0025559E" w:rsidRPr="00CC2226" w:rsidRDefault="0025559E" w:rsidP="00B03F1B">
      <w:pPr>
        <w:spacing w:line="264" w:lineRule="auto"/>
        <w:jc w:val="both"/>
        <w:rPr>
          <w:rFonts w:ascii="Arial" w:hAnsi="Arial" w:cs="Arial"/>
          <w:sz w:val="24"/>
          <w:szCs w:val="24"/>
        </w:rPr>
      </w:pPr>
      <w:r w:rsidRPr="00647B81">
        <w:rPr>
          <w:rFonts w:ascii="Arial" w:hAnsi="Arial" w:cs="Arial"/>
          <w:sz w:val="24"/>
          <w:szCs w:val="24"/>
        </w:rPr>
        <w:t xml:space="preserve">DEVOLDER, Bram [Ed.]. </w:t>
      </w:r>
      <w:r w:rsidRPr="00647B81">
        <w:rPr>
          <w:rFonts w:ascii="Arial" w:hAnsi="Arial" w:cs="Arial"/>
          <w:b/>
          <w:bCs/>
          <w:sz w:val="24"/>
          <w:szCs w:val="24"/>
        </w:rPr>
        <w:t xml:space="preserve">The Platform </w:t>
      </w:r>
      <w:proofErr w:type="spellStart"/>
      <w:r w:rsidRPr="00647B81">
        <w:rPr>
          <w:rFonts w:ascii="Arial" w:hAnsi="Arial" w:cs="Arial"/>
          <w:b/>
          <w:bCs/>
          <w:sz w:val="24"/>
          <w:szCs w:val="24"/>
        </w:rPr>
        <w:t>Economy</w:t>
      </w:r>
      <w:proofErr w:type="spellEnd"/>
      <w:r w:rsidRPr="00647B81">
        <w:rPr>
          <w:rFonts w:ascii="Arial" w:hAnsi="Arial" w:cs="Arial"/>
          <w:b/>
          <w:bCs/>
          <w:sz w:val="24"/>
          <w:szCs w:val="24"/>
        </w:rPr>
        <w:t xml:space="preserve">: </w:t>
      </w:r>
      <w:proofErr w:type="spellStart"/>
      <w:r w:rsidRPr="00647B81">
        <w:rPr>
          <w:rFonts w:ascii="Arial" w:hAnsi="Arial" w:cs="Arial"/>
          <w:b/>
          <w:bCs/>
          <w:sz w:val="24"/>
          <w:szCs w:val="24"/>
        </w:rPr>
        <w:t>unravelling</w:t>
      </w:r>
      <w:proofErr w:type="spellEnd"/>
      <w:r w:rsidRPr="00647B81">
        <w:rPr>
          <w:rFonts w:ascii="Arial" w:hAnsi="Arial" w:cs="Arial"/>
          <w:b/>
          <w:bCs/>
          <w:sz w:val="24"/>
          <w:szCs w:val="24"/>
        </w:rPr>
        <w:t xml:space="preserve"> </w:t>
      </w:r>
      <w:proofErr w:type="spellStart"/>
      <w:r w:rsidRPr="00647B81">
        <w:rPr>
          <w:rFonts w:ascii="Arial" w:hAnsi="Arial" w:cs="Arial"/>
          <w:b/>
          <w:bCs/>
          <w:sz w:val="24"/>
          <w:szCs w:val="24"/>
        </w:rPr>
        <w:t>the</w:t>
      </w:r>
      <w:proofErr w:type="spellEnd"/>
      <w:r w:rsidRPr="00647B81">
        <w:rPr>
          <w:rFonts w:ascii="Arial" w:hAnsi="Arial" w:cs="Arial"/>
          <w:b/>
          <w:bCs/>
          <w:sz w:val="24"/>
          <w:szCs w:val="24"/>
        </w:rPr>
        <w:t xml:space="preserve"> legal status </w:t>
      </w:r>
      <w:proofErr w:type="spellStart"/>
      <w:r w:rsidRPr="00647B81">
        <w:rPr>
          <w:rFonts w:ascii="Arial" w:hAnsi="Arial" w:cs="Arial"/>
          <w:b/>
          <w:bCs/>
          <w:sz w:val="24"/>
          <w:szCs w:val="24"/>
        </w:rPr>
        <w:t>of</w:t>
      </w:r>
      <w:proofErr w:type="spellEnd"/>
      <w:r w:rsidRPr="00647B81">
        <w:rPr>
          <w:rFonts w:ascii="Arial" w:hAnsi="Arial" w:cs="Arial"/>
          <w:b/>
          <w:bCs/>
          <w:sz w:val="24"/>
          <w:szCs w:val="24"/>
        </w:rPr>
        <w:t xml:space="preserve"> </w:t>
      </w:r>
      <w:r w:rsidRPr="00CC2226">
        <w:rPr>
          <w:rFonts w:ascii="Arial" w:hAnsi="Arial" w:cs="Arial"/>
          <w:b/>
          <w:bCs/>
          <w:sz w:val="24"/>
          <w:szCs w:val="24"/>
        </w:rPr>
        <w:t xml:space="preserve">online </w:t>
      </w:r>
      <w:proofErr w:type="spellStart"/>
      <w:r w:rsidRPr="00CC2226">
        <w:rPr>
          <w:rFonts w:ascii="Arial" w:hAnsi="Arial" w:cs="Arial"/>
          <w:b/>
          <w:bCs/>
          <w:sz w:val="24"/>
          <w:szCs w:val="24"/>
        </w:rPr>
        <w:t>intermediaries</w:t>
      </w:r>
      <w:proofErr w:type="spellEnd"/>
      <w:r w:rsidRPr="00CC2226">
        <w:rPr>
          <w:rFonts w:ascii="Arial" w:hAnsi="Arial" w:cs="Arial"/>
          <w:b/>
          <w:bCs/>
          <w:sz w:val="24"/>
          <w:szCs w:val="24"/>
        </w:rPr>
        <w:t>.</w:t>
      </w:r>
      <w:r w:rsidRPr="00CC2226">
        <w:rPr>
          <w:rFonts w:ascii="Arial" w:hAnsi="Arial" w:cs="Arial"/>
          <w:sz w:val="24"/>
          <w:szCs w:val="24"/>
        </w:rPr>
        <w:t xml:space="preserve"> Cambridge: </w:t>
      </w:r>
      <w:proofErr w:type="spellStart"/>
      <w:r w:rsidRPr="00CC2226">
        <w:rPr>
          <w:rFonts w:ascii="Arial" w:hAnsi="Arial" w:cs="Arial"/>
          <w:sz w:val="24"/>
          <w:szCs w:val="24"/>
        </w:rPr>
        <w:t>Intersentia</w:t>
      </w:r>
      <w:proofErr w:type="spellEnd"/>
      <w:r w:rsidRPr="00CC2226">
        <w:rPr>
          <w:rFonts w:ascii="Arial" w:hAnsi="Arial" w:cs="Arial"/>
          <w:sz w:val="24"/>
          <w:szCs w:val="24"/>
        </w:rPr>
        <w:t>, 2019.</w:t>
      </w:r>
    </w:p>
    <w:p w14:paraId="1E14241A" w14:textId="77777777" w:rsidR="0025559E" w:rsidRPr="00CC2226" w:rsidRDefault="0025559E" w:rsidP="00B03F1B">
      <w:pPr>
        <w:spacing w:line="264" w:lineRule="auto"/>
        <w:jc w:val="both"/>
        <w:rPr>
          <w:rFonts w:ascii="Arial" w:hAnsi="Arial" w:cs="Arial"/>
          <w:sz w:val="24"/>
          <w:szCs w:val="24"/>
        </w:rPr>
      </w:pPr>
      <w:r w:rsidRPr="00CC2226">
        <w:rPr>
          <w:rFonts w:ascii="Arial" w:hAnsi="Arial" w:cs="Arial"/>
          <w:sz w:val="24"/>
          <w:szCs w:val="24"/>
        </w:rPr>
        <w:t xml:space="preserve">FAIOLI, M. Jobs APP, </w:t>
      </w:r>
      <w:proofErr w:type="spellStart"/>
      <w:r w:rsidRPr="00CC2226">
        <w:rPr>
          <w:rFonts w:ascii="Arial" w:hAnsi="Arial" w:cs="Arial"/>
          <w:sz w:val="24"/>
          <w:szCs w:val="24"/>
        </w:rPr>
        <w:t>Gig-Economy</w:t>
      </w:r>
      <w:proofErr w:type="spellEnd"/>
      <w:r w:rsidRPr="00CC2226">
        <w:rPr>
          <w:rFonts w:ascii="Arial" w:hAnsi="Arial" w:cs="Arial"/>
          <w:sz w:val="24"/>
          <w:szCs w:val="24"/>
        </w:rPr>
        <w:t xml:space="preserve"> e </w:t>
      </w:r>
      <w:proofErr w:type="spellStart"/>
      <w:r w:rsidRPr="00CC2226">
        <w:rPr>
          <w:rFonts w:ascii="Arial" w:hAnsi="Arial" w:cs="Arial"/>
          <w:sz w:val="24"/>
          <w:szCs w:val="24"/>
        </w:rPr>
        <w:t>Sindacato</w:t>
      </w:r>
      <w:proofErr w:type="spellEnd"/>
      <w:r w:rsidRPr="00CC2226">
        <w:rPr>
          <w:rFonts w:ascii="Arial" w:hAnsi="Arial" w:cs="Arial"/>
          <w:sz w:val="24"/>
          <w:szCs w:val="24"/>
        </w:rPr>
        <w:t xml:space="preserve">. </w:t>
      </w:r>
      <w:proofErr w:type="spellStart"/>
      <w:r w:rsidRPr="00CC2226">
        <w:rPr>
          <w:rFonts w:ascii="Arial" w:hAnsi="Arial" w:cs="Arial"/>
          <w:b/>
          <w:bCs/>
          <w:sz w:val="24"/>
          <w:szCs w:val="24"/>
        </w:rPr>
        <w:t>Rivista</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Giuridica</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del</w:t>
      </w:r>
      <w:proofErr w:type="spellEnd"/>
      <w:r w:rsidRPr="00CC2226">
        <w:rPr>
          <w:rFonts w:ascii="Arial" w:hAnsi="Arial" w:cs="Arial"/>
          <w:b/>
          <w:bCs/>
          <w:sz w:val="24"/>
          <w:szCs w:val="24"/>
        </w:rPr>
        <w:t xml:space="preserve"> Lavoro e </w:t>
      </w:r>
      <w:proofErr w:type="spellStart"/>
      <w:r w:rsidRPr="00CC2226">
        <w:rPr>
          <w:rFonts w:ascii="Arial" w:hAnsi="Arial" w:cs="Arial"/>
          <w:b/>
          <w:bCs/>
          <w:sz w:val="24"/>
          <w:szCs w:val="24"/>
        </w:rPr>
        <w:t>della</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Previdenza</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Sociale</w:t>
      </w:r>
      <w:proofErr w:type="spellEnd"/>
      <w:r w:rsidRPr="00CC2226">
        <w:rPr>
          <w:rFonts w:ascii="Arial" w:hAnsi="Arial" w:cs="Arial"/>
          <w:sz w:val="24"/>
          <w:szCs w:val="24"/>
        </w:rPr>
        <w:t xml:space="preserve">, n. 2, p. 291-305, </w:t>
      </w:r>
      <w:proofErr w:type="spellStart"/>
      <w:r w:rsidRPr="00CC2226">
        <w:rPr>
          <w:rFonts w:ascii="Arial" w:hAnsi="Arial" w:cs="Arial"/>
          <w:sz w:val="24"/>
          <w:szCs w:val="24"/>
        </w:rPr>
        <w:t>apr</w:t>
      </w:r>
      <w:proofErr w:type="spellEnd"/>
      <w:r w:rsidRPr="00CC2226">
        <w:rPr>
          <w:rFonts w:ascii="Arial" w:hAnsi="Arial" w:cs="Arial"/>
          <w:sz w:val="24"/>
          <w:szCs w:val="24"/>
        </w:rPr>
        <w:t>. 2017.</w:t>
      </w:r>
    </w:p>
    <w:p w14:paraId="5935F05C" w14:textId="77777777"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r w:rsidRPr="00CC2226">
        <w:rPr>
          <w:rFonts w:ascii="Arial" w:eastAsia="Calibri" w:hAnsi="Arial" w:cs="Arial"/>
          <w:kern w:val="0"/>
          <w:sz w:val="24"/>
          <w:szCs w:val="24"/>
          <w:lang w:eastAsia="pt-BR"/>
          <w14:ligatures w14:val="none"/>
        </w:rPr>
        <w:t xml:space="preserve">MINISTÉRIO DA SAÚDE, SECRETARIA DE VIGILÂNCIA EM SAÚDE E AMBIENTE. Boletim Epidemiológico: Cenário brasileiro das lesões de motociclistas no trânsito de 2011 a 2021. Brasil, 27 abr. 2023. Disponível em: </w:t>
      </w:r>
      <w:hyperlink r:id="rId21" w:history="1">
        <w:r w:rsidRPr="00CC2226">
          <w:rPr>
            <w:rStyle w:val="Hyperlink"/>
            <w:rFonts w:ascii="Arial" w:hAnsi="Arial" w:cs="Arial"/>
            <w:sz w:val="24"/>
            <w:szCs w:val="24"/>
            <w:lang w:eastAsia="pt-BR"/>
          </w:rPr>
          <w:t>https://www.gov.br/saude/pt-br/centrais-de-conteudo/publicacoes/boletins/epidemiologicos/edicoes/2023/boletim-epidemiologico-volume-54-no-06/</w:t>
        </w:r>
      </w:hyperlink>
      <w:r w:rsidRPr="00CC2226">
        <w:rPr>
          <w:rFonts w:ascii="Arial" w:eastAsia="Calibri" w:hAnsi="Arial" w:cs="Arial"/>
          <w:kern w:val="0"/>
          <w:sz w:val="24"/>
          <w:szCs w:val="24"/>
          <w:lang w:eastAsia="pt-BR"/>
          <w14:ligatures w14:val="none"/>
        </w:rPr>
        <w:t>. Acesso em: 19 nov. 2024.</w:t>
      </w:r>
    </w:p>
    <w:p w14:paraId="6ED76B22" w14:textId="77777777"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p>
    <w:p w14:paraId="3E39055F" w14:textId="6AE50400"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r w:rsidRPr="00CC2226">
        <w:rPr>
          <w:rFonts w:ascii="Arial" w:eastAsia="Calibri" w:hAnsi="Arial" w:cs="Arial"/>
          <w:kern w:val="0"/>
          <w:sz w:val="24"/>
          <w:szCs w:val="24"/>
          <w:lang w:eastAsia="pt-BR"/>
          <w14:ligatures w14:val="none"/>
        </w:rPr>
        <w:t xml:space="preserve">MINISTÉRIO DOS TRANSPORTES, SECRETARIA NACIONAL DE TRÂNSITO. Plano Nacional de Redução de Mortes e Lesões no Trânsito 2021 – 2030. Brasil, 2024. Disponível em: </w:t>
      </w:r>
      <w:hyperlink r:id="rId22" w:history="1">
        <w:r w:rsidRPr="00CC2226">
          <w:rPr>
            <w:rStyle w:val="Hyperlink"/>
            <w:rFonts w:ascii="Arial" w:hAnsi="Arial" w:cs="Arial"/>
            <w:sz w:val="24"/>
            <w:szCs w:val="24"/>
            <w:lang w:eastAsia="pt-BR"/>
          </w:rPr>
          <w:t>https://www.gov.br/transportes/pt-br/assuntos/transito/conteudo-contran/resolucoes/Anexo_PNATRANS2023.pdf</w:t>
        </w:r>
      </w:hyperlink>
      <w:r w:rsidRPr="00CC2226">
        <w:rPr>
          <w:rFonts w:ascii="Arial" w:eastAsia="Calibri" w:hAnsi="Arial" w:cs="Arial"/>
          <w:kern w:val="0"/>
          <w:sz w:val="24"/>
          <w:szCs w:val="24"/>
          <w:lang w:eastAsia="pt-BR"/>
          <w14:ligatures w14:val="none"/>
        </w:rPr>
        <w:t>. Acesso em: 19 nov. 2024.</w:t>
      </w:r>
    </w:p>
    <w:p w14:paraId="2813F1BC" w14:textId="77777777"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p>
    <w:p w14:paraId="2DA93FA3" w14:textId="79F0DB24" w:rsidR="00CC2226" w:rsidRPr="00CC2226" w:rsidRDefault="009371F6" w:rsidP="00B03F1B">
      <w:pPr>
        <w:pStyle w:val="Textodenotaderodap"/>
        <w:spacing w:line="264" w:lineRule="auto"/>
        <w:jc w:val="both"/>
        <w:rPr>
          <w:rFonts w:ascii="Arial" w:eastAsia="Calibri" w:hAnsi="Arial" w:cs="Arial"/>
          <w:kern w:val="0"/>
          <w:sz w:val="24"/>
          <w:szCs w:val="24"/>
          <w:lang w:eastAsia="pt-BR"/>
          <w14:ligatures w14:val="none"/>
        </w:rPr>
      </w:pPr>
      <w:r w:rsidRPr="00CC2226">
        <w:rPr>
          <w:rFonts w:ascii="Arial" w:eastAsia="Calibri" w:hAnsi="Arial" w:cs="Arial"/>
          <w:kern w:val="0"/>
          <w:sz w:val="24"/>
          <w:szCs w:val="24"/>
          <w:lang w:eastAsia="pt-BR"/>
          <w14:ligatures w14:val="none"/>
        </w:rPr>
        <w:t xml:space="preserve">OLIVEIRA, Isaac de. Entregador e motorista de apps têm direito a benefícios do INSS; saiba como. UOL, São Paulo, 29 out. 2021. Disponível em: </w:t>
      </w:r>
      <w:hyperlink r:id="rId23" w:history="1">
        <w:r w:rsidRPr="00CC2226">
          <w:rPr>
            <w:rStyle w:val="Hyperlink"/>
            <w:rFonts w:ascii="Arial" w:hAnsi="Arial" w:cs="Arial"/>
            <w:sz w:val="24"/>
            <w:szCs w:val="24"/>
            <w:lang w:eastAsia="pt-BR"/>
          </w:rPr>
          <w:t>https://economia.uol.com.br/empregos-e-carreiras/noticias/redacao/2021/10/29/entregadores-motoristas-aplicativo-beneficios-inss.htm?cmpid=copiaecola</w:t>
        </w:r>
      </w:hyperlink>
      <w:r w:rsidRPr="00CC2226">
        <w:rPr>
          <w:rFonts w:ascii="Arial" w:eastAsia="Calibri" w:hAnsi="Arial" w:cs="Arial"/>
          <w:kern w:val="0"/>
          <w:sz w:val="24"/>
          <w:szCs w:val="24"/>
          <w:lang w:eastAsia="pt-BR"/>
          <w14:ligatures w14:val="none"/>
        </w:rPr>
        <w:t>. Acesso em: 19 nov. 2024.</w:t>
      </w:r>
    </w:p>
    <w:p w14:paraId="4A30BECE" w14:textId="77777777"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p>
    <w:p w14:paraId="4CD28976" w14:textId="77777777" w:rsidR="00CC2226" w:rsidRDefault="0025559E" w:rsidP="00B03F1B">
      <w:pPr>
        <w:pStyle w:val="Textodenotaderodap"/>
        <w:spacing w:line="264" w:lineRule="auto"/>
        <w:jc w:val="both"/>
        <w:rPr>
          <w:rFonts w:ascii="Arial" w:hAnsi="Arial" w:cs="Arial"/>
          <w:sz w:val="24"/>
          <w:szCs w:val="24"/>
        </w:rPr>
      </w:pPr>
      <w:r w:rsidRPr="00CC2226">
        <w:rPr>
          <w:rFonts w:ascii="Arial" w:hAnsi="Arial" w:cs="Arial"/>
          <w:sz w:val="24"/>
          <w:szCs w:val="24"/>
        </w:rPr>
        <w:t xml:space="preserve">ORGANIZAÇÃO INTERNACIONAL DO TRAALHO - </w:t>
      </w:r>
      <w:proofErr w:type="spellStart"/>
      <w:r w:rsidRPr="00CC2226">
        <w:rPr>
          <w:rFonts w:ascii="Arial" w:hAnsi="Arial" w:cs="Arial"/>
          <w:b/>
          <w:bCs/>
          <w:sz w:val="24"/>
          <w:szCs w:val="24"/>
        </w:rPr>
        <w:t>Women</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and</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Men</w:t>
      </w:r>
      <w:proofErr w:type="spellEnd"/>
      <w:r w:rsidRPr="00CC2226">
        <w:rPr>
          <w:rFonts w:ascii="Arial" w:hAnsi="Arial" w:cs="Arial"/>
          <w:b/>
          <w:bCs/>
          <w:sz w:val="24"/>
          <w:szCs w:val="24"/>
        </w:rPr>
        <w:t xml:space="preserve"> in </w:t>
      </w:r>
      <w:proofErr w:type="spellStart"/>
      <w:r w:rsidRPr="00CC2226">
        <w:rPr>
          <w:rFonts w:ascii="Arial" w:hAnsi="Arial" w:cs="Arial"/>
          <w:b/>
          <w:bCs/>
          <w:sz w:val="24"/>
          <w:szCs w:val="24"/>
        </w:rPr>
        <w:t>the</w:t>
      </w:r>
      <w:proofErr w:type="spellEnd"/>
      <w:r w:rsidRPr="00CC2226">
        <w:rPr>
          <w:rFonts w:ascii="Arial" w:hAnsi="Arial" w:cs="Arial"/>
          <w:b/>
          <w:bCs/>
          <w:sz w:val="24"/>
          <w:szCs w:val="24"/>
        </w:rPr>
        <w:t xml:space="preserve"> Informal </w:t>
      </w:r>
      <w:proofErr w:type="spellStart"/>
      <w:r w:rsidRPr="00CC2226">
        <w:rPr>
          <w:rFonts w:ascii="Arial" w:hAnsi="Arial" w:cs="Arial"/>
          <w:b/>
          <w:bCs/>
          <w:sz w:val="24"/>
          <w:szCs w:val="24"/>
        </w:rPr>
        <w:t>Economy</w:t>
      </w:r>
      <w:proofErr w:type="spellEnd"/>
      <w:r w:rsidRPr="00CC2226">
        <w:rPr>
          <w:rFonts w:ascii="Arial" w:hAnsi="Arial" w:cs="Arial"/>
          <w:b/>
          <w:bCs/>
          <w:sz w:val="24"/>
          <w:szCs w:val="24"/>
        </w:rPr>
        <w:t xml:space="preserve"> – A </w:t>
      </w:r>
      <w:proofErr w:type="spellStart"/>
      <w:r w:rsidRPr="00CC2226">
        <w:rPr>
          <w:rFonts w:ascii="Arial" w:hAnsi="Arial" w:cs="Arial"/>
          <w:b/>
          <w:bCs/>
          <w:sz w:val="24"/>
          <w:szCs w:val="24"/>
        </w:rPr>
        <w:t>Statistical</w:t>
      </w:r>
      <w:proofErr w:type="spellEnd"/>
      <w:r w:rsidRPr="00CC2226">
        <w:rPr>
          <w:rFonts w:ascii="Arial" w:hAnsi="Arial" w:cs="Arial"/>
          <w:b/>
          <w:bCs/>
          <w:sz w:val="24"/>
          <w:szCs w:val="24"/>
        </w:rPr>
        <w:t xml:space="preserve"> </w:t>
      </w:r>
      <w:proofErr w:type="spellStart"/>
      <w:r w:rsidRPr="00CC2226">
        <w:rPr>
          <w:rFonts w:ascii="Arial" w:hAnsi="Arial" w:cs="Arial"/>
          <w:b/>
          <w:bCs/>
          <w:sz w:val="24"/>
          <w:szCs w:val="24"/>
        </w:rPr>
        <w:t>Brief</w:t>
      </w:r>
      <w:proofErr w:type="spellEnd"/>
      <w:r w:rsidRPr="00CC2226">
        <w:rPr>
          <w:rFonts w:ascii="Arial" w:hAnsi="Arial" w:cs="Arial"/>
          <w:sz w:val="24"/>
          <w:szCs w:val="24"/>
        </w:rPr>
        <w:t xml:space="preserve">. Genebra, 2018. Disponível em: </w:t>
      </w:r>
      <w:hyperlink r:id="rId24" w:history="1">
        <w:r w:rsidRPr="00CC2226">
          <w:rPr>
            <w:rStyle w:val="Hyperlink"/>
            <w:rFonts w:ascii="Arial" w:hAnsi="Arial" w:cs="Arial"/>
            <w:sz w:val="24"/>
            <w:szCs w:val="24"/>
          </w:rPr>
          <w:t>ilo.org/sites/default/files/wcmsp5/groups/public/@ed_protect/@protrav/@travail/documents/publication/wcms_711798.pdf</w:t>
        </w:r>
      </w:hyperlink>
      <w:r w:rsidRPr="002C194F">
        <w:rPr>
          <w:rFonts w:ascii="Arial" w:hAnsi="Arial" w:cs="Arial"/>
          <w:sz w:val="24"/>
          <w:szCs w:val="24"/>
        </w:rPr>
        <w:t>. Acesso em 12 nov. 2024.</w:t>
      </w:r>
    </w:p>
    <w:p w14:paraId="781AE54E" w14:textId="77777777" w:rsidR="00CC2226" w:rsidRDefault="00CC2226" w:rsidP="00B03F1B">
      <w:pPr>
        <w:pStyle w:val="Textodenotaderodap"/>
        <w:spacing w:line="264" w:lineRule="auto"/>
        <w:jc w:val="both"/>
        <w:rPr>
          <w:rFonts w:ascii="Arial" w:hAnsi="Arial" w:cs="Arial"/>
          <w:sz w:val="24"/>
          <w:szCs w:val="24"/>
        </w:rPr>
      </w:pPr>
    </w:p>
    <w:p w14:paraId="43F43450" w14:textId="43F06336" w:rsidR="0025559E" w:rsidRPr="002C194F" w:rsidRDefault="0025559E" w:rsidP="00B03F1B">
      <w:pPr>
        <w:pStyle w:val="Textodenotaderodap"/>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 </w:t>
      </w:r>
      <w:r w:rsidRPr="002C194F">
        <w:rPr>
          <w:rFonts w:ascii="Arial" w:hAnsi="Arial" w:cs="Arial"/>
          <w:b/>
          <w:bCs/>
          <w:sz w:val="24"/>
          <w:szCs w:val="24"/>
        </w:rPr>
        <w:t>Agenda Nacional de Trabalho Decente</w:t>
      </w:r>
      <w:r>
        <w:rPr>
          <w:rFonts w:ascii="Arial" w:hAnsi="Arial" w:cs="Arial"/>
          <w:sz w:val="24"/>
          <w:szCs w:val="24"/>
        </w:rPr>
        <w:t>.</w:t>
      </w:r>
      <w:r w:rsidRPr="002C194F">
        <w:rPr>
          <w:rFonts w:ascii="Arial" w:hAnsi="Arial" w:cs="Arial"/>
          <w:sz w:val="24"/>
          <w:szCs w:val="24"/>
        </w:rPr>
        <w:t xml:space="preserve"> </w:t>
      </w:r>
      <w:r>
        <w:rPr>
          <w:rFonts w:ascii="Arial" w:hAnsi="Arial" w:cs="Arial"/>
          <w:sz w:val="24"/>
          <w:szCs w:val="24"/>
        </w:rPr>
        <w:t xml:space="preserve">Brasília, </w:t>
      </w:r>
      <w:r w:rsidRPr="002C194F">
        <w:rPr>
          <w:rFonts w:ascii="Arial" w:hAnsi="Arial" w:cs="Arial"/>
          <w:sz w:val="24"/>
          <w:szCs w:val="24"/>
        </w:rPr>
        <w:t xml:space="preserve">2006. Disponível em </w:t>
      </w:r>
      <w:hyperlink r:id="rId25" w:history="1">
        <w:r w:rsidRPr="002C194F">
          <w:rPr>
            <w:rStyle w:val="Hyperlink"/>
            <w:rFonts w:ascii="Arial" w:hAnsi="Arial" w:cs="Arial"/>
            <w:sz w:val="24"/>
            <w:szCs w:val="24"/>
          </w:rPr>
          <w:t>https://www.ilo.org/sites/default/files/wcmsp5/groups/public/%40americas/%40ro-lima/%40ilo-brasilia/documents/publication/wcms_226229.pdf</w:t>
        </w:r>
      </w:hyperlink>
      <w:r w:rsidRPr="002C194F">
        <w:rPr>
          <w:rFonts w:ascii="Arial" w:hAnsi="Arial" w:cs="Arial"/>
          <w:sz w:val="24"/>
          <w:szCs w:val="24"/>
        </w:rPr>
        <w:t xml:space="preserve"> . Acesso em 5 nov. 2024.</w:t>
      </w:r>
    </w:p>
    <w:p w14:paraId="0A87C399" w14:textId="77777777" w:rsidR="0025559E"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 </w:t>
      </w:r>
      <w:r w:rsidRPr="002C194F">
        <w:rPr>
          <w:rFonts w:ascii="Arial" w:hAnsi="Arial" w:cs="Arial"/>
          <w:b/>
          <w:bCs/>
          <w:sz w:val="24"/>
          <w:szCs w:val="24"/>
        </w:rPr>
        <w:t>Declaração da OIT sobre Justiça Social para uma Globalização Justa</w:t>
      </w:r>
      <w:r w:rsidRPr="002C194F">
        <w:rPr>
          <w:rFonts w:ascii="Arial" w:hAnsi="Arial" w:cs="Arial"/>
          <w:sz w:val="24"/>
          <w:szCs w:val="24"/>
        </w:rPr>
        <w:t xml:space="preserve">. Genebra, 2008. Disponível em: </w:t>
      </w:r>
      <w:hyperlink r:id="rId26" w:history="1">
        <w:r w:rsidRPr="002C194F">
          <w:rPr>
            <w:rStyle w:val="Hyperlink"/>
            <w:rFonts w:ascii="Arial" w:hAnsi="Arial" w:cs="Arial"/>
            <w:sz w:val="24"/>
            <w:szCs w:val="24"/>
          </w:rPr>
          <w:t>https://www.ilo.org/pt-pt/media/51631/download</w:t>
        </w:r>
      </w:hyperlink>
      <w:r w:rsidRPr="002C194F">
        <w:rPr>
          <w:rFonts w:ascii="Arial" w:hAnsi="Arial" w:cs="Arial"/>
          <w:sz w:val="24"/>
          <w:szCs w:val="24"/>
        </w:rPr>
        <w:t xml:space="preserve"> . Acesso em 15 nov. 2024.</w:t>
      </w:r>
    </w:p>
    <w:p w14:paraId="15677297" w14:textId="77777777" w:rsidR="0025559E" w:rsidRPr="002C194F"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 </w:t>
      </w:r>
      <w:r w:rsidRPr="002C194F">
        <w:rPr>
          <w:rFonts w:ascii="Arial" w:hAnsi="Arial" w:cs="Arial"/>
          <w:b/>
          <w:bCs/>
          <w:sz w:val="24"/>
          <w:szCs w:val="24"/>
        </w:rPr>
        <w:t xml:space="preserve">Declaração do Centenário da OIT para o Futuro do Trabalho. </w:t>
      </w:r>
      <w:r w:rsidRPr="002C194F">
        <w:rPr>
          <w:rFonts w:ascii="Arial" w:hAnsi="Arial" w:cs="Arial"/>
          <w:sz w:val="24"/>
          <w:szCs w:val="24"/>
        </w:rPr>
        <w:t>Genebra</w:t>
      </w:r>
      <w:r>
        <w:rPr>
          <w:rFonts w:ascii="Arial" w:hAnsi="Arial" w:cs="Arial"/>
          <w:sz w:val="24"/>
          <w:szCs w:val="24"/>
        </w:rPr>
        <w:t>,</w:t>
      </w:r>
      <w:r w:rsidRPr="002C194F">
        <w:rPr>
          <w:rFonts w:ascii="Arial" w:hAnsi="Arial" w:cs="Arial"/>
          <w:sz w:val="24"/>
          <w:szCs w:val="24"/>
        </w:rPr>
        <w:t xml:space="preserve"> 2019. Disponível em </w:t>
      </w:r>
      <w:hyperlink r:id="rId27" w:history="1">
        <w:r w:rsidRPr="002C194F">
          <w:rPr>
            <w:rStyle w:val="Hyperlink"/>
            <w:rFonts w:ascii="Arial" w:hAnsi="Arial" w:cs="Arial"/>
            <w:sz w:val="24"/>
            <w:szCs w:val="24"/>
          </w:rPr>
          <w:t>https://www.ilo.org/sites/default/files/wcmsp5/groups/public/@europe/@ro-</w:t>
        </w:r>
        <w:r w:rsidRPr="002C194F">
          <w:rPr>
            <w:rStyle w:val="Hyperlink"/>
            <w:rFonts w:ascii="Arial" w:hAnsi="Arial" w:cs="Arial"/>
            <w:sz w:val="24"/>
            <w:szCs w:val="24"/>
          </w:rPr>
          <w:lastRenderedPageBreak/>
          <w:t>geneva/@ilo-lisbon/documents/publication/wcms_749807.pdf</w:t>
        </w:r>
      </w:hyperlink>
      <w:r w:rsidRPr="002C194F">
        <w:rPr>
          <w:rFonts w:ascii="Arial" w:hAnsi="Arial" w:cs="Arial"/>
          <w:sz w:val="24"/>
          <w:szCs w:val="24"/>
        </w:rPr>
        <w:t xml:space="preserve"> . Acesso em 3 set. 2024.</w:t>
      </w:r>
    </w:p>
    <w:p w14:paraId="3CA3D290" w14:textId="77777777" w:rsidR="0025559E" w:rsidRDefault="0025559E" w:rsidP="00B03F1B">
      <w:pPr>
        <w:spacing w:line="264" w:lineRule="auto"/>
        <w:jc w:val="both"/>
        <w:rPr>
          <w:rFonts w:ascii="Arial" w:hAnsi="Arial" w:cs="Arial"/>
          <w:sz w:val="24"/>
          <w:szCs w:val="24"/>
        </w:rPr>
      </w:pPr>
      <w:r w:rsidRPr="00560DAD">
        <w:rPr>
          <w:rFonts w:ascii="Arial" w:hAnsi="Arial" w:cs="Arial"/>
          <w:sz w:val="24"/>
          <w:szCs w:val="24"/>
        </w:rPr>
        <w:t xml:space="preserve">ORGANIZAÇÃO INTERNACIONAL DO TRABALHO – </w:t>
      </w:r>
      <w:r w:rsidRPr="00560DAD">
        <w:rPr>
          <w:rFonts w:ascii="Arial" w:hAnsi="Arial" w:cs="Arial"/>
          <w:b/>
          <w:bCs/>
          <w:sz w:val="24"/>
          <w:szCs w:val="24"/>
        </w:rPr>
        <w:t>Igualdade no trabalho</w:t>
      </w:r>
      <w:r w:rsidRPr="00560DAD">
        <w:rPr>
          <w:rFonts w:ascii="Arial" w:hAnsi="Arial" w:cs="Arial"/>
          <w:sz w:val="24"/>
          <w:szCs w:val="24"/>
        </w:rPr>
        <w:t xml:space="preserve">: </w:t>
      </w:r>
      <w:r w:rsidRPr="00560DAD">
        <w:rPr>
          <w:rFonts w:ascii="Arial" w:hAnsi="Arial" w:cs="Arial"/>
          <w:b/>
          <w:bCs/>
          <w:sz w:val="24"/>
          <w:szCs w:val="24"/>
        </w:rPr>
        <w:t>Um desafio contínuo.</w:t>
      </w:r>
      <w:r w:rsidRPr="00560DAD">
        <w:rPr>
          <w:rFonts w:ascii="Arial" w:hAnsi="Arial" w:cs="Arial"/>
          <w:sz w:val="24"/>
          <w:szCs w:val="24"/>
        </w:rPr>
        <w:t xml:space="preserve"> Relatório Global no quadro do seguimento da Declaração sobre os Princípios e Direitos Fundamentais no Trabalho Conferência Internacional do Trabalho, 100ª Sessão, 2011. Relatório I(B). Disponível em: </w:t>
      </w:r>
      <w:hyperlink r:id="rId28" w:history="1">
        <w:r w:rsidRPr="00560DAD">
          <w:rPr>
            <w:rStyle w:val="Hyperlink"/>
            <w:rFonts w:ascii="Arial" w:hAnsi="Arial" w:cs="Arial"/>
            <w:sz w:val="24"/>
            <w:szCs w:val="24"/>
          </w:rPr>
          <w:t>https://www.ilo.org/sites/default/files/wcmsp5/groups/public/%40ed_norm/%40relconf/documents/meetingdocument/wcms_155394.pdf</w:t>
        </w:r>
      </w:hyperlink>
      <w:r w:rsidRPr="00560DAD">
        <w:rPr>
          <w:rFonts w:ascii="Arial" w:hAnsi="Arial" w:cs="Arial"/>
          <w:sz w:val="24"/>
          <w:szCs w:val="24"/>
        </w:rPr>
        <w:t xml:space="preserve"> . Acesso em 5 nov. 2024.</w:t>
      </w:r>
    </w:p>
    <w:p w14:paraId="73D1B1A1" w14:textId="77777777" w:rsidR="0025559E" w:rsidRDefault="0025559E" w:rsidP="00B03F1B">
      <w:pPr>
        <w:spacing w:line="264" w:lineRule="auto"/>
        <w:jc w:val="both"/>
        <w:rPr>
          <w:rFonts w:ascii="Arial" w:hAnsi="Arial" w:cs="Arial"/>
          <w:sz w:val="24"/>
          <w:szCs w:val="24"/>
        </w:rPr>
      </w:pPr>
      <w:r w:rsidRPr="00A46444">
        <w:rPr>
          <w:rFonts w:ascii="Arial" w:hAnsi="Arial" w:cs="Arial"/>
          <w:sz w:val="24"/>
          <w:szCs w:val="24"/>
        </w:rPr>
        <w:t xml:space="preserve">ORGANIZAÇÃO INTERNACIONAL DO TRABALHO – </w:t>
      </w:r>
      <w:r w:rsidRPr="00A46444">
        <w:rPr>
          <w:rFonts w:ascii="Arial" w:hAnsi="Arial" w:cs="Arial"/>
          <w:b/>
          <w:bCs/>
          <w:sz w:val="24"/>
          <w:szCs w:val="24"/>
        </w:rPr>
        <w:t>Proteção dos trabalhadores num mundo do trabalho em transformação:</w:t>
      </w:r>
      <w:r w:rsidRPr="00A46444">
        <w:rPr>
          <w:rFonts w:ascii="Arial" w:hAnsi="Arial" w:cs="Arial"/>
          <w:sz w:val="24"/>
          <w:szCs w:val="24"/>
        </w:rPr>
        <w:t xml:space="preserve"> Debate recorrente sobre o objetivo estratégico da proteção social (proteção dos trabalhadores)</w:t>
      </w:r>
      <w:r>
        <w:rPr>
          <w:rFonts w:ascii="Arial" w:hAnsi="Arial" w:cs="Arial"/>
          <w:sz w:val="24"/>
          <w:szCs w:val="24"/>
        </w:rPr>
        <w:t xml:space="preserve">. </w:t>
      </w:r>
      <w:r w:rsidRPr="00A46444">
        <w:rPr>
          <w:rFonts w:ascii="Arial" w:hAnsi="Arial" w:cs="Arial"/>
          <w:sz w:val="24"/>
          <w:szCs w:val="24"/>
        </w:rPr>
        <w:t xml:space="preserve">2015. Disponível em: </w:t>
      </w:r>
      <w:hyperlink r:id="rId29" w:history="1">
        <w:r w:rsidRPr="00A46444">
          <w:rPr>
            <w:rStyle w:val="Hyperlink"/>
            <w:rFonts w:ascii="Arial" w:hAnsi="Arial" w:cs="Arial"/>
            <w:sz w:val="24"/>
            <w:szCs w:val="24"/>
          </w:rPr>
          <w:t>https://www.ilo.org/sites/default/files/wcmsp5/groups/public/@europe/@ro-geneva/@ilo-lisbon/documents/publication/wcms_709440.pdf</w:t>
        </w:r>
      </w:hyperlink>
      <w:r w:rsidRPr="00A46444">
        <w:rPr>
          <w:rFonts w:ascii="Arial" w:hAnsi="Arial" w:cs="Arial"/>
          <w:sz w:val="24"/>
          <w:szCs w:val="24"/>
        </w:rPr>
        <w:t xml:space="preserve"> . Acesso em 5 nov. 2024.</w:t>
      </w:r>
    </w:p>
    <w:p w14:paraId="4E986D17" w14:textId="77777777" w:rsidR="0025559E" w:rsidRPr="002C194F" w:rsidRDefault="0025559E" w:rsidP="00B03F1B">
      <w:pPr>
        <w:spacing w:line="264" w:lineRule="auto"/>
        <w:jc w:val="both"/>
        <w:rPr>
          <w:rFonts w:ascii="Arial" w:hAnsi="Arial" w:cs="Arial"/>
          <w:sz w:val="24"/>
          <w:szCs w:val="24"/>
        </w:rPr>
      </w:pPr>
      <w:r w:rsidRPr="00A46444">
        <w:rPr>
          <w:rFonts w:ascii="Arial" w:hAnsi="Arial" w:cs="Arial"/>
          <w:sz w:val="24"/>
          <w:szCs w:val="24"/>
        </w:rPr>
        <w:t xml:space="preserve">ORGANIZAÇÃO INTERNACIONAL DO TRABALHO – </w:t>
      </w:r>
      <w:r w:rsidRPr="00A46444">
        <w:rPr>
          <w:rFonts w:ascii="Arial" w:hAnsi="Arial" w:cs="Arial"/>
          <w:b/>
          <w:bCs/>
          <w:sz w:val="24"/>
          <w:szCs w:val="24"/>
        </w:rPr>
        <w:t>Recomendação relativa à transição da economia informal para a economia formal, adotada pela Conferência em sua centésima quarta sessão (nº 204).</w:t>
      </w:r>
      <w:r w:rsidRPr="00A46444">
        <w:rPr>
          <w:rFonts w:ascii="Arial" w:hAnsi="Arial" w:cs="Arial"/>
          <w:sz w:val="24"/>
          <w:szCs w:val="24"/>
        </w:rPr>
        <w:t xml:space="preserve"> 2015. Disponível em: </w:t>
      </w:r>
      <w:hyperlink r:id="rId30" w:history="1">
        <w:r w:rsidRPr="00A46444">
          <w:rPr>
            <w:rStyle w:val="Hyperlink"/>
            <w:rFonts w:ascii="Arial" w:hAnsi="Arial" w:cs="Arial"/>
            <w:sz w:val="24"/>
            <w:szCs w:val="24"/>
          </w:rPr>
          <w:t>https://www.ilo.org/pt-pt/media/66796/download</w:t>
        </w:r>
      </w:hyperlink>
      <w:r w:rsidRPr="00A46444">
        <w:rPr>
          <w:rFonts w:ascii="Arial" w:hAnsi="Arial" w:cs="Arial"/>
          <w:sz w:val="24"/>
          <w:szCs w:val="24"/>
        </w:rPr>
        <w:t xml:space="preserve"> . Acesso em 15 nov. 2024.</w:t>
      </w:r>
    </w:p>
    <w:p w14:paraId="489DF215" w14:textId="77777777" w:rsidR="0025559E" w:rsidRDefault="0025559E" w:rsidP="00B03F1B">
      <w:pPr>
        <w:spacing w:line="264" w:lineRule="auto"/>
        <w:jc w:val="both"/>
        <w:rPr>
          <w:rFonts w:ascii="Arial" w:hAnsi="Arial" w:cs="Arial"/>
          <w:sz w:val="24"/>
          <w:szCs w:val="24"/>
        </w:rPr>
      </w:pPr>
      <w:r w:rsidRPr="00E31B24">
        <w:rPr>
          <w:rFonts w:ascii="Arial" w:hAnsi="Arial" w:cs="Arial"/>
          <w:sz w:val="24"/>
          <w:szCs w:val="24"/>
        </w:rPr>
        <w:t xml:space="preserve">ORGANIZAÇÃO INTERNACIONAL DO TRABALHO – </w:t>
      </w:r>
      <w:r w:rsidRPr="00E31B24">
        <w:rPr>
          <w:rFonts w:ascii="Arial" w:hAnsi="Arial" w:cs="Arial"/>
          <w:b/>
          <w:bCs/>
          <w:sz w:val="24"/>
          <w:szCs w:val="24"/>
        </w:rPr>
        <w:t xml:space="preserve">The informal </w:t>
      </w:r>
      <w:proofErr w:type="spellStart"/>
      <w:r w:rsidRPr="00E31B24">
        <w:rPr>
          <w:rFonts w:ascii="Arial" w:hAnsi="Arial" w:cs="Arial"/>
          <w:b/>
          <w:bCs/>
          <w:sz w:val="24"/>
          <w:szCs w:val="24"/>
        </w:rPr>
        <w:t>economy</w:t>
      </w:r>
      <w:proofErr w:type="spellEnd"/>
      <w:r w:rsidRPr="00E31B24">
        <w:rPr>
          <w:rFonts w:ascii="Arial" w:hAnsi="Arial" w:cs="Arial"/>
          <w:b/>
          <w:bCs/>
          <w:sz w:val="24"/>
          <w:szCs w:val="24"/>
        </w:rPr>
        <w:t xml:space="preserve"> </w:t>
      </w:r>
      <w:proofErr w:type="spellStart"/>
      <w:r w:rsidRPr="00E31B24">
        <w:rPr>
          <w:rFonts w:ascii="Arial" w:hAnsi="Arial" w:cs="Arial"/>
          <w:b/>
          <w:bCs/>
          <w:sz w:val="24"/>
          <w:szCs w:val="24"/>
        </w:rPr>
        <w:t>and</w:t>
      </w:r>
      <w:proofErr w:type="spellEnd"/>
      <w:r w:rsidRPr="00E31B24">
        <w:rPr>
          <w:rFonts w:ascii="Arial" w:hAnsi="Arial" w:cs="Arial"/>
          <w:b/>
          <w:bCs/>
          <w:sz w:val="24"/>
          <w:szCs w:val="24"/>
        </w:rPr>
        <w:t xml:space="preserve"> </w:t>
      </w:r>
      <w:proofErr w:type="spellStart"/>
      <w:r w:rsidRPr="00E31B24">
        <w:rPr>
          <w:rFonts w:ascii="Arial" w:hAnsi="Arial" w:cs="Arial"/>
          <w:b/>
          <w:bCs/>
          <w:sz w:val="24"/>
          <w:szCs w:val="24"/>
        </w:rPr>
        <w:t>decent</w:t>
      </w:r>
      <w:proofErr w:type="spellEnd"/>
      <w:r w:rsidRPr="00E31B24">
        <w:rPr>
          <w:rFonts w:ascii="Arial" w:hAnsi="Arial" w:cs="Arial"/>
          <w:b/>
          <w:bCs/>
          <w:sz w:val="24"/>
          <w:szCs w:val="24"/>
        </w:rPr>
        <w:t xml:space="preserve"> </w:t>
      </w:r>
      <w:proofErr w:type="spellStart"/>
      <w:r w:rsidRPr="00E31B24">
        <w:rPr>
          <w:rFonts w:ascii="Arial" w:hAnsi="Arial" w:cs="Arial"/>
          <w:b/>
          <w:bCs/>
          <w:sz w:val="24"/>
          <w:szCs w:val="24"/>
        </w:rPr>
        <w:t>work</w:t>
      </w:r>
      <w:proofErr w:type="spellEnd"/>
      <w:r w:rsidRPr="00E31B24">
        <w:rPr>
          <w:rFonts w:ascii="Arial" w:hAnsi="Arial" w:cs="Arial"/>
          <w:b/>
          <w:bCs/>
          <w:sz w:val="24"/>
          <w:szCs w:val="24"/>
        </w:rPr>
        <w:t>:</w:t>
      </w:r>
      <w:r w:rsidRPr="00E31B24">
        <w:rPr>
          <w:rFonts w:ascii="Arial" w:hAnsi="Arial" w:cs="Arial"/>
          <w:sz w:val="24"/>
          <w:szCs w:val="24"/>
        </w:rPr>
        <w:t xml:space="preserve"> a </w:t>
      </w:r>
      <w:proofErr w:type="spellStart"/>
      <w:r w:rsidRPr="00E31B24">
        <w:rPr>
          <w:rFonts w:ascii="Arial" w:hAnsi="Arial" w:cs="Arial"/>
          <w:sz w:val="24"/>
          <w:szCs w:val="24"/>
        </w:rPr>
        <w:t>policy</w:t>
      </w:r>
      <w:proofErr w:type="spellEnd"/>
      <w:r w:rsidRPr="00E31B24">
        <w:rPr>
          <w:rFonts w:ascii="Arial" w:hAnsi="Arial" w:cs="Arial"/>
          <w:sz w:val="24"/>
          <w:szCs w:val="24"/>
        </w:rPr>
        <w:t xml:space="preserve"> </w:t>
      </w:r>
      <w:proofErr w:type="spellStart"/>
      <w:r w:rsidRPr="00E31B24">
        <w:rPr>
          <w:rFonts w:ascii="Arial" w:hAnsi="Arial" w:cs="Arial"/>
          <w:sz w:val="24"/>
          <w:szCs w:val="24"/>
        </w:rPr>
        <w:t>resource</w:t>
      </w:r>
      <w:proofErr w:type="spellEnd"/>
      <w:r w:rsidRPr="00E31B24">
        <w:rPr>
          <w:rFonts w:ascii="Arial" w:hAnsi="Arial" w:cs="Arial"/>
          <w:sz w:val="24"/>
          <w:szCs w:val="24"/>
        </w:rPr>
        <w:t xml:space="preserve"> </w:t>
      </w:r>
      <w:proofErr w:type="spellStart"/>
      <w:r w:rsidRPr="00E31B24">
        <w:rPr>
          <w:rFonts w:ascii="Arial" w:hAnsi="Arial" w:cs="Arial"/>
          <w:sz w:val="24"/>
          <w:szCs w:val="24"/>
        </w:rPr>
        <w:t>guide</w:t>
      </w:r>
      <w:proofErr w:type="spellEnd"/>
      <w:r w:rsidRPr="00E31B24">
        <w:rPr>
          <w:rFonts w:ascii="Arial" w:hAnsi="Arial" w:cs="Arial"/>
          <w:sz w:val="24"/>
          <w:szCs w:val="24"/>
        </w:rPr>
        <w:t xml:space="preserve">, </w:t>
      </w:r>
      <w:proofErr w:type="spellStart"/>
      <w:r w:rsidRPr="00E31B24">
        <w:rPr>
          <w:rFonts w:ascii="Arial" w:hAnsi="Arial" w:cs="Arial"/>
          <w:sz w:val="24"/>
          <w:szCs w:val="24"/>
        </w:rPr>
        <w:t>supporting</w:t>
      </w:r>
      <w:proofErr w:type="spellEnd"/>
      <w:r w:rsidRPr="00E31B24">
        <w:rPr>
          <w:rFonts w:ascii="Arial" w:hAnsi="Arial" w:cs="Arial"/>
          <w:sz w:val="24"/>
          <w:szCs w:val="24"/>
        </w:rPr>
        <w:t xml:space="preserve"> </w:t>
      </w:r>
      <w:proofErr w:type="spellStart"/>
      <w:r w:rsidRPr="00E31B24">
        <w:rPr>
          <w:rFonts w:ascii="Arial" w:hAnsi="Arial" w:cs="Arial"/>
          <w:sz w:val="24"/>
          <w:szCs w:val="24"/>
        </w:rPr>
        <w:t>transitions</w:t>
      </w:r>
      <w:proofErr w:type="spellEnd"/>
      <w:r w:rsidRPr="00E31B24">
        <w:rPr>
          <w:rFonts w:ascii="Arial" w:hAnsi="Arial" w:cs="Arial"/>
          <w:sz w:val="24"/>
          <w:szCs w:val="24"/>
        </w:rPr>
        <w:t xml:space="preserve"> </w:t>
      </w:r>
      <w:proofErr w:type="spellStart"/>
      <w:r w:rsidRPr="00E31B24">
        <w:rPr>
          <w:rFonts w:ascii="Arial" w:hAnsi="Arial" w:cs="Arial"/>
          <w:sz w:val="24"/>
          <w:szCs w:val="24"/>
        </w:rPr>
        <w:t>to</w:t>
      </w:r>
      <w:proofErr w:type="spellEnd"/>
      <w:r w:rsidRPr="00E31B24">
        <w:rPr>
          <w:rFonts w:ascii="Arial" w:hAnsi="Arial" w:cs="Arial"/>
          <w:sz w:val="24"/>
          <w:szCs w:val="24"/>
        </w:rPr>
        <w:t xml:space="preserve"> </w:t>
      </w:r>
      <w:proofErr w:type="spellStart"/>
      <w:r w:rsidRPr="00E31B24">
        <w:rPr>
          <w:rFonts w:ascii="Arial" w:hAnsi="Arial" w:cs="Arial"/>
          <w:sz w:val="24"/>
          <w:szCs w:val="24"/>
        </w:rPr>
        <w:t>formality</w:t>
      </w:r>
      <w:proofErr w:type="spellEnd"/>
      <w:r w:rsidRPr="00E31B24">
        <w:rPr>
          <w:rFonts w:ascii="Arial" w:hAnsi="Arial" w:cs="Arial"/>
          <w:sz w:val="24"/>
          <w:szCs w:val="24"/>
        </w:rPr>
        <w:t xml:space="preserve">. </w:t>
      </w:r>
      <w:proofErr w:type="spellStart"/>
      <w:r w:rsidRPr="00E31B24">
        <w:rPr>
          <w:rFonts w:ascii="Arial" w:hAnsi="Arial" w:cs="Arial"/>
          <w:sz w:val="24"/>
          <w:szCs w:val="24"/>
        </w:rPr>
        <w:t>International</w:t>
      </w:r>
      <w:proofErr w:type="spellEnd"/>
      <w:r w:rsidRPr="00E31B24">
        <w:rPr>
          <w:rFonts w:ascii="Arial" w:hAnsi="Arial" w:cs="Arial"/>
          <w:sz w:val="24"/>
          <w:szCs w:val="24"/>
        </w:rPr>
        <w:t xml:space="preserve"> Labour Office, </w:t>
      </w:r>
      <w:proofErr w:type="spellStart"/>
      <w:r w:rsidRPr="00E31B24">
        <w:rPr>
          <w:rFonts w:ascii="Arial" w:hAnsi="Arial" w:cs="Arial"/>
          <w:sz w:val="24"/>
          <w:szCs w:val="24"/>
        </w:rPr>
        <w:t>Employment</w:t>
      </w:r>
      <w:proofErr w:type="spellEnd"/>
      <w:r w:rsidRPr="00E31B24">
        <w:rPr>
          <w:rFonts w:ascii="Arial" w:hAnsi="Arial" w:cs="Arial"/>
          <w:sz w:val="24"/>
          <w:szCs w:val="24"/>
        </w:rPr>
        <w:t xml:space="preserve"> </w:t>
      </w:r>
      <w:proofErr w:type="spellStart"/>
      <w:r w:rsidRPr="00E31B24">
        <w:rPr>
          <w:rFonts w:ascii="Arial" w:hAnsi="Arial" w:cs="Arial"/>
          <w:sz w:val="24"/>
          <w:szCs w:val="24"/>
        </w:rPr>
        <w:t>Policy</w:t>
      </w:r>
      <w:proofErr w:type="spellEnd"/>
      <w:r w:rsidRPr="00E31B24">
        <w:rPr>
          <w:rFonts w:ascii="Arial" w:hAnsi="Arial" w:cs="Arial"/>
          <w:sz w:val="24"/>
          <w:szCs w:val="24"/>
        </w:rPr>
        <w:t xml:space="preserve"> </w:t>
      </w:r>
      <w:proofErr w:type="spellStart"/>
      <w:r w:rsidRPr="00E31B24">
        <w:rPr>
          <w:rFonts w:ascii="Arial" w:hAnsi="Arial" w:cs="Arial"/>
          <w:sz w:val="24"/>
          <w:szCs w:val="24"/>
        </w:rPr>
        <w:t>Department</w:t>
      </w:r>
      <w:proofErr w:type="spellEnd"/>
      <w:r w:rsidRPr="00E31B24">
        <w:rPr>
          <w:rFonts w:ascii="Arial" w:hAnsi="Arial" w:cs="Arial"/>
          <w:sz w:val="24"/>
          <w:szCs w:val="24"/>
        </w:rPr>
        <w:t xml:space="preserve">, Geneva, 2013. Disponível em: </w:t>
      </w:r>
      <w:hyperlink r:id="rId31" w:history="1">
        <w:r w:rsidRPr="00E31B24">
          <w:rPr>
            <w:rStyle w:val="Hyperlink"/>
            <w:rFonts w:ascii="Arial" w:hAnsi="Arial" w:cs="Arial"/>
            <w:sz w:val="24"/>
            <w:szCs w:val="24"/>
          </w:rPr>
          <w:t>https://www.ilo.org/sites/default/files/wcmsp5/groups/public/%40europe/%40ro-geneva/%40sro-moscow/documents/publication/wcms_345060.pdf</w:t>
        </w:r>
      </w:hyperlink>
      <w:r w:rsidRPr="00E31B24">
        <w:rPr>
          <w:rFonts w:ascii="Arial" w:hAnsi="Arial" w:cs="Arial"/>
          <w:sz w:val="24"/>
          <w:szCs w:val="24"/>
        </w:rPr>
        <w:t xml:space="preserve"> . Acesso em 5 nov. 2024.</w:t>
      </w:r>
    </w:p>
    <w:p w14:paraId="6E5CEA97" w14:textId="77777777" w:rsidR="0025559E" w:rsidRPr="002C194F"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 </w:t>
      </w:r>
      <w:r w:rsidRPr="002C194F">
        <w:rPr>
          <w:rFonts w:ascii="Arial" w:hAnsi="Arial" w:cs="Arial"/>
          <w:b/>
          <w:bCs/>
          <w:sz w:val="24"/>
          <w:szCs w:val="24"/>
        </w:rPr>
        <w:t>Trabalhar para um Futuro Melhor:</w:t>
      </w:r>
      <w:r w:rsidRPr="002C194F">
        <w:rPr>
          <w:rFonts w:ascii="Arial" w:hAnsi="Arial" w:cs="Arial"/>
          <w:sz w:val="24"/>
          <w:szCs w:val="24"/>
        </w:rPr>
        <w:t xml:space="preserve"> informe da Comissão Mundial sobre o Futuro do Trabalho. Lisboa: OIT, 2019.</w:t>
      </w:r>
    </w:p>
    <w:p w14:paraId="7DA09053" w14:textId="77777777" w:rsidR="0025559E" w:rsidRPr="002C194F"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 </w:t>
      </w:r>
      <w:r w:rsidRPr="002C194F">
        <w:rPr>
          <w:rFonts w:ascii="Arial" w:hAnsi="Arial" w:cs="Arial"/>
          <w:b/>
          <w:bCs/>
          <w:sz w:val="24"/>
          <w:szCs w:val="24"/>
        </w:rPr>
        <w:t xml:space="preserve">World </w:t>
      </w:r>
      <w:proofErr w:type="spellStart"/>
      <w:r w:rsidRPr="002C194F">
        <w:rPr>
          <w:rFonts w:ascii="Arial" w:hAnsi="Arial" w:cs="Arial"/>
          <w:b/>
          <w:bCs/>
          <w:sz w:val="24"/>
          <w:szCs w:val="24"/>
        </w:rPr>
        <w:t>Employment</w:t>
      </w:r>
      <w:proofErr w:type="spellEnd"/>
      <w:r w:rsidRPr="002C194F">
        <w:rPr>
          <w:rFonts w:ascii="Arial" w:hAnsi="Arial" w:cs="Arial"/>
          <w:b/>
          <w:bCs/>
          <w:sz w:val="24"/>
          <w:szCs w:val="24"/>
        </w:rPr>
        <w:t xml:space="preserve"> </w:t>
      </w:r>
      <w:proofErr w:type="spellStart"/>
      <w:r w:rsidRPr="002C194F">
        <w:rPr>
          <w:rFonts w:ascii="Arial" w:hAnsi="Arial" w:cs="Arial"/>
          <w:b/>
          <w:bCs/>
          <w:sz w:val="24"/>
          <w:szCs w:val="24"/>
        </w:rPr>
        <w:t>and</w:t>
      </w:r>
      <w:proofErr w:type="spellEnd"/>
      <w:r w:rsidRPr="002C194F">
        <w:rPr>
          <w:rFonts w:ascii="Arial" w:hAnsi="Arial" w:cs="Arial"/>
          <w:b/>
          <w:bCs/>
          <w:sz w:val="24"/>
          <w:szCs w:val="24"/>
        </w:rPr>
        <w:t xml:space="preserve"> Social Outlook – Trends 2020</w:t>
      </w:r>
      <w:r w:rsidRPr="002C194F">
        <w:rPr>
          <w:rFonts w:ascii="Arial" w:hAnsi="Arial" w:cs="Arial"/>
          <w:sz w:val="24"/>
          <w:szCs w:val="24"/>
        </w:rPr>
        <w:t xml:space="preserve">. Genebra, 2020. Disponível em </w:t>
      </w:r>
      <w:hyperlink r:id="rId32" w:history="1">
        <w:r w:rsidRPr="002C194F">
          <w:rPr>
            <w:rStyle w:val="Hyperlink"/>
            <w:rFonts w:ascii="Arial" w:hAnsi="Arial" w:cs="Arial"/>
            <w:sz w:val="24"/>
            <w:szCs w:val="24"/>
          </w:rPr>
          <w:t>https://www.ilo.org/sites/default/files/wcmsp5/groups/public/@dgreports/@dcomm/@publ/documents/publication/wcms_734455.pdf</w:t>
        </w:r>
      </w:hyperlink>
      <w:r w:rsidRPr="002C194F">
        <w:rPr>
          <w:rFonts w:ascii="Arial" w:hAnsi="Arial" w:cs="Arial"/>
          <w:sz w:val="24"/>
          <w:szCs w:val="24"/>
        </w:rPr>
        <w:t xml:space="preserve">  . Acesso em 18 set. 2024.</w:t>
      </w:r>
    </w:p>
    <w:p w14:paraId="13CDA888" w14:textId="77777777" w:rsidR="0025559E" w:rsidRPr="002C194F"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w:t>
      </w:r>
      <w:r w:rsidRPr="002C194F">
        <w:rPr>
          <w:rFonts w:ascii="Arial" w:hAnsi="Arial" w:cs="Arial"/>
          <w:b/>
          <w:bCs/>
          <w:sz w:val="24"/>
          <w:szCs w:val="24"/>
        </w:rPr>
        <w:t>O trabalho digno e a agenda 2030 para o desenvolvimento sustentável.</w:t>
      </w:r>
      <w:r w:rsidRPr="002C194F">
        <w:rPr>
          <w:rFonts w:ascii="Arial" w:hAnsi="Arial" w:cs="Arial"/>
          <w:sz w:val="24"/>
          <w:szCs w:val="24"/>
        </w:rPr>
        <w:t xml:space="preserve"> Disponível em: </w:t>
      </w:r>
      <w:hyperlink r:id="rId33" w:history="1">
        <w:r w:rsidRPr="002C194F">
          <w:rPr>
            <w:rStyle w:val="Hyperlink"/>
            <w:rFonts w:ascii="Arial" w:hAnsi="Arial" w:cs="Arial"/>
            <w:sz w:val="24"/>
            <w:szCs w:val="24"/>
          </w:rPr>
          <w:t>https://www.ilo.org/global/topics/sdg-2030/resources/WCMS_544325/lang--pt/index.htm</w:t>
        </w:r>
      </w:hyperlink>
      <w:r w:rsidRPr="002C194F">
        <w:rPr>
          <w:rFonts w:ascii="Arial" w:hAnsi="Arial" w:cs="Arial"/>
          <w:sz w:val="24"/>
          <w:szCs w:val="24"/>
        </w:rPr>
        <w:t xml:space="preserve">). Acesso em </w:t>
      </w:r>
      <w:r>
        <w:rPr>
          <w:rFonts w:ascii="Arial" w:hAnsi="Arial" w:cs="Arial"/>
          <w:sz w:val="24"/>
          <w:szCs w:val="24"/>
        </w:rPr>
        <w:t>13 nov</w:t>
      </w:r>
      <w:r w:rsidRPr="002C194F">
        <w:rPr>
          <w:rFonts w:ascii="Arial" w:hAnsi="Arial" w:cs="Arial"/>
          <w:sz w:val="24"/>
          <w:szCs w:val="24"/>
        </w:rPr>
        <w:t>. 202</w:t>
      </w:r>
      <w:r>
        <w:rPr>
          <w:rFonts w:ascii="Arial" w:hAnsi="Arial" w:cs="Arial"/>
          <w:sz w:val="24"/>
          <w:szCs w:val="24"/>
        </w:rPr>
        <w:t>4</w:t>
      </w:r>
      <w:r w:rsidRPr="002C194F">
        <w:rPr>
          <w:rFonts w:ascii="Arial" w:hAnsi="Arial" w:cs="Arial"/>
          <w:sz w:val="24"/>
          <w:szCs w:val="24"/>
        </w:rPr>
        <w:t>.</w:t>
      </w:r>
    </w:p>
    <w:p w14:paraId="53C71DEE" w14:textId="77777777" w:rsidR="0025559E" w:rsidRDefault="0025559E" w:rsidP="00B03F1B">
      <w:pPr>
        <w:spacing w:line="264" w:lineRule="auto"/>
        <w:jc w:val="both"/>
        <w:rPr>
          <w:rFonts w:ascii="Arial" w:hAnsi="Arial" w:cs="Arial"/>
          <w:sz w:val="24"/>
          <w:szCs w:val="24"/>
        </w:rPr>
      </w:pPr>
      <w:r w:rsidRPr="002C194F">
        <w:rPr>
          <w:rFonts w:ascii="Arial" w:hAnsi="Arial" w:cs="Arial"/>
          <w:sz w:val="24"/>
          <w:szCs w:val="24"/>
        </w:rPr>
        <w:t xml:space="preserve">ORGANIZAÇÃO INTERNACIONAL DO TRABALHO. </w:t>
      </w:r>
      <w:r w:rsidRPr="002C194F">
        <w:rPr>
          <w:rFonts w:ascii="Arial" w:hAnsi="Arial" w:cs="Arial"/>
          <w:b/>
          <w:bCs/>
          <w:sz w:val="24"/>
          <w:szCs w:val="24"/>
        </w:rPr>
        <w:t xml:space="preserve">Perspectivas Sociales y </w:t>
      </w:r>
      <w:proofErr w:type="spellStart"/>
      <w:r w:rsidRPr="002C194F">
        <w:rPr>
          <w:rFonts w:ascii="Arial" w:hAnsi="Arial" w:cs="Arial"/>
          <w:b/>
          <w:bCs/>
          <w:sz w:val="24"/>
          <w:szCs w:val="24"/>
        </w:rPr>
        <w:t>del</w:t>
      </w:r>
      <w:proofErr w:type="spellEnd"/>
      <w:r w:rsidRPr="002C194F">
        <w:rPr>
          <w:rFonts w:ascii="Arial" w:hAnsi="Arial" w:cs="Arial"/>
          <w:b/>
          <w:bCs/>
          <w:sz w:val="24"/>
          <w:szCs w:val="24"/>
        </w:rPr>
        <w:t xml:space="preserve"> </w:t>
      </w:r>
      <w:proofErr w:type="spellStart"/>
      <w:r w:rsidRPr="002C194F">
        <w:rPr>
          <w:rFonts w:ascii="Arial" w:hAnsi="Arial" w:cs="Arial"/>
          <w:b/>
          <w:bCs/>
          <w:sz w:val="24"/>
          <w:szCs w:val="24"/>
        </w:rPr>
        <w:t>Empleo</w:t>
      </w:r>
      <w:proofErr w:type="spellEnd"/>
      <w:r w:rsidRPr="002C194F">
        <w:rPr>
          <w:rFonts w:ascii="Arial" w:hAnsi="Arial" w:cs="Arial"/>
          <w:b/>
          <w:bCs/>
          <w:sz w:val="24"/>
          <w:szCs w:val="24"/>
        </w:rPr>
        <w:t xml:space="preserve"> </w:t>
      </w:r>
      <w:proofErr w:type="spellStart"/>
      <w:r w:rsidRPr="002C194F">
        <w:rPr>
          <w:rFonts w:ascii="Arial" w:hAnsi="Arial" w:cs="Arial"/>
          <w:b/>
          <w:bCs/>
          <w:sz w:val="24"/>
          <w:szCs w:val="24"/>
        </w:rPr>
        <w:t>en</w:t>
      </w:r>
      <w:proofErr w:type="spellEnd"/>
      <w:r w:rsidRPr="002C194F">
        <w:rPr>
          <w:rFonts w:ascii="Arial" w:hAnsi="Arial" w:cs="Arial"/>
          <w:b/>
          <w:bCs/>
          <w:sz w:val="24"/>
          <w:szCs w:val="24"/>
        </w:rPr>
        <w:t xml:space="preserve"> </w:t>
      </w:r>
      <w:proofErr w:type="spellStart"/>
      <w:r w:rsidRPr="002C194F">
        <w:rPr>
          <w:rFonts w:ascii="Arial" w:hAnsi="Arial" w:cs="Arial"/>
          <w:b/>
          <w:bCs/>
          <w:sz w:val="24"/>
          <w:szCs w:val="24"/>
        </w:rPr>
        <w:t>el</w:t>
      </w:r>
      <w:proofErr w:type="spellEnd"/>
      <w:r w:rsidRPr="002C194F">
        <w:rPr>
          <w:rFonts w:ascii="Arial" w:hAnsi="Arial" w:cs="Arial"/>
          <w:b/>
          <w:bCs/>
          <w:sz w:val="24"/>
          <w:szCs w:val="24"/>
        </w:rPr>
        <w:t xml:space="preserve"> Mundo 2021</w:t>
      </w:r>
      <w:r w:rsidRPr="002C194F">
        <w:rPr>
          <w:rFonts w:ascii="Arial" w:hAnsi="Arial" w:cs="Arial"/>
          <w:sz w:val="24"/>
          <w:szCs w:val="24"/>
        </w:rPr>
        <w:t xml:space="preserve">: El papel de </w:t>
      </w:r>
      <w:proofErr w:type="spellStart"/>
      <w:r w:rsidRPr="002C194F">
        <w:rPr>
          <w:rFonts w:ascii="Arial" w:hAnsi="Arial" w:cs="Arial"/>
          <w:sz w:val="24"/>
          <w:szCs w:val="24"/>
        </w:rPr>
        <w:t>las</w:t>
      </w:r>
      <w:proofErr w:type="spellEnd"/>
      <w:r w:rsidRPr="002C194F">
        <w:rPr>
          <w:rFonts w:ascii="Arial" w:hAnsi="Arial" w:cs="Arial"/>
          <w:sz w:val="24"/>
          <w:szCs w:val="24"/>
        </w:rPr>
        <w:t xml:space="preserve"> plataformas </w:t>
      </w:r>
      <w:proofErr w:type="spellStart"/>
      <w:r w:rsidRPr="002C194F">
        <w:rPr>
          <w:rFonts w:ascii="Arial" w:hAnsi="Arial" w:cs="Arial"/>
          <w:sz w:val="24"/>
          <w:szCs w:val="24"/>
        </w:rPr>
        <w:t>digitales</w:t>
      </w:r>
      <w:proofErr w:type="spellEnd"/>
      <w:r w:rsidRPr="002C194F">
        <w:rPr>
          <w:rFonts w:ascii="Arial" w:hAnsi="Arial" w:cs="Arial"/>
          <w:sz w:val="24"/>
          <w:szCs w:val="24"/>
        </w:rPr>
        <w:t xml:space="preserve"> </w:t>
      </w:r>
      <w:proofErr w:type="spellStart"/>
      <w:r w:rsidRPr="002C194F">
        <w:rPr>
          <w:rFonts w:ascii="Arial" w:hAnsi="Arial" w:cs="Arial"/>
          <w:sz w:val="24"/>
          <w:szCs w:val="24"/>
        </w:rPr>
        <w:t>en</w:t>
      </w:r>
      <w:proofErr w:type="spellEnd"/>
      <w:r w:rsidRPr="002C194F">
        <w:rPr>
          <w:rFonts w:ascii="Arial" w:hAnsi="Arial" w:cs="Arial"/>
          <w:sz w:val="24"/>
          <w:szCs w:val="24"/>
        </w:rPr>
        <w:t xml:space="preserve"> </w:t>
      </w:r>
      <w:proofErr w:type="spellStart"/>
      <w:r w:rsidRPr="002C194F">
        <w:rPr>
          <w:rFonts w:ascii="Arial" w:hAnsi="Arial" w:cs="Arial"/>
          <w:sz w:val="24"/>
          <w:szCs w:val="24"/>
        </w:rPr>
        <w:t>la</w:t>
      </w:r>
      <w:proofErr w:type="spellEnd"/>
      <w:r w:rsidRPr="002C194F">
        <w:rPr>
          <w:rFonts w:ascii="Arial" w:hAnsi="Arial" w:cs="Arial"/>
          <w:sz w:val="24"/>
          <w:szCs w:val="24"/>
        </w:rPr>
        <w:t xml:space="preserve"> </w:t>
      </w:r>
      <w:proofErr w:type="spellStart"/>
      <w:r w:rsidRPr="002C194F">
        <w:rPr>
          <w:rFonts w:ascii="Arial" w:hAnsi="Arial" w:cs="Arial"/>
          <w:sz w:val="24"/>
          <w:szCs w:val="24"/>
        </w:rPr>
        <w:t>transformación</w:t>
      </w:r>
      <w:proofErr w:type="spellEnd"/>
      <w:r w:rsidRPr="002C194F">
        <w:rPr>
          <w:rFonts w:ascii="Arial" w:hAnsi="Arial" w:cs="Arial"/>
          <w:sz w:val="24"/>
          <w:szCs w:val="24"/>
        </w:rPr>
        <w:t xml:space="preserve"> </w:t>
      </w:r>
      <w:proofErr w:type="spellStart"/>
      <w:r w:rsidRPr="002C194F">
        <w:rPr>
          <w:rFonts w:ascii="Arial" w:hAnsi="Arial" w:cs="Arial"/>
          <w:sz w:val="24"/>
          <w:szCs w:val="24"/>
        </w:rPr>
        <w:t>del</w:t>
      </w:r>
      <w:proofErr w:type="spellEnd"/>
      <w:r w:rsidRPr="002C194F">
        <w:rPr>
          <w:rFonts w:ascii="Arial" w:hAnsi="Arial" w:cs="Arial"/>
          <w:sz w:val="24"/>
          <w:szCs w:val="24"/>
        </w:rPr>
        <w:t xml:space="preserve"> mundo </w:t>
      </w:r>
      <w:proofErr w:type="spellStart"/>
      <w:r w:rsidRPr="002C194F">
        <w:rPr>
          <w:rFonts w:ascii="Arial" w:hAnsi="Arial" w:cs="Arial"/>
          <w:sz w:val="24"/>
          <w:szCs w:val="24"/>
        </w:rPr>
        <w:t>del</w:t>
      </w:r>
      <w:proofErr w:type="spellEnd"/>
      <w:r w:rsidRPr="002C194F">
        <w:rPr>
          <w:rFonts w:ascii="Arial" w:hAnsi="Arial" w:cs="Arial"/>
          <w:sz w:val="24"/>
          <w:szCs w:val="24"/>
        </w:rPr>
        <w:t xml:space="preserve"> </w:t>
      </w:r>
      <w:proofErr w:type="spellStart"/>
      <w:r w:rsidRPr="002C194F">
        <w:rPr>
          <w:rFonts w:ascii="Arial" w:hAnsi="Arial" w:cs="Arial"/>
          <w:sz w:val="24"/>
          <w:szCs w:val="24"/>
        </w:rPr>
        <w:t>trabajo</w:t>
      </w:r>
      <w:proofErr w:type="spellEnd"/>
      <w:r w:rsidRPr="002C194F">
        <w:rPr>
          <w:rFonts w:ascii="Arial" w:hAnsi="Arial" w:cs="Arial"/>
          <w:sz w:val="24"/>
          <w:szCs w:val="24"/>
        </w:rPr>
        <w:t>. Genebra, 2021. Disponível em https://www.ilo.org/sites/default/files/wcmsp5/groups/public/@dgreports/@dcomm/documents/publication/wcms_771675.pdf. Acesso em 31 ago. 2024.</w:t>
      </w:r>
    </w:p>
    <w:p w14:paraId="7C05F136" w14:textId="1F2BD461" w:rsidR="00CC2226" w:rsidRPr="00CC2226" w:rsidRDefault="00CC2226" w:rsidP="00B03F1B">
      <w:pPr>
        <w:pStyle w:val="Textodenotaderodap"/>
        <w:spacing w:line="264" w:lineRule="auto"/>
        <w:jc w:val="both"/>
        <w:rPr>
          <w:rFonts w:ascii="Arial" w:eastAsia="Calibri" w:hAnsi="Arial" w:cs="Arial"/>
          <w:kern w:val="0"/>
          <w:sz w:val="24"/>
          <w:szCs w:val="24"/>
          <w:lang w:eastAsia="pt-BR"/>
          <w14:ligatures w14:val="none"/>
        </w:rPr>
      </w:pPr>
      <w:r w:rsidRPr="00CC2226">
        <w:rPr>
          <w:rFonts w:ascii="Arial" w:eastAsia="Calibri" w:hAnsi="Arial" w:cs="Arial"/>
          <w:i/>
          <w:iCs/>
          <w:kern w:val="0"/>
          <w:sz w:val="24"/>
          <w:szCs w:val="24"/>
          <w:lang w:eastAsia="pt-BR"/>
          <w14:ligatures w14:val="none"/>
        </w:rPr>
        <w:lastRenderedPageBreak/>
        <w:t xml:space="preserve">WORLD HEALTH ORGANIZATION. Global status </w:t>
      </w:r>
      <w:proofErr w:type="spellStart"/>
      <w:r w:rsidRPr="00CC2226">
        <w:rPr>
          <w:rFonts w:ascii="Arial" w:eastAsia="Calibri" w:hAnsi="Arial" w:cs="Arial"/>
          <w:i/>
          <w:iCs/>
          <w:kern w:val="0"/>
          <w:sz w:val="24"/>
          <w:szCs w:val="24"/>
          <w:lang w:eastAsia="pt-BR"/>
          <w14:ligatures w14:val="none"/>
        </w:rPr>
        <w:t>report</w:t>
      </w:r>
      <w:proofErr w:type="spellEnd"/>
      <w:r w:rsidRPr="00CC2226">
        <w:rPr>
          <w:rFonts w:ascii="Arial" w:eastAsia="Calibri" w:hAnsi="Arial" w:cs="Arial"/>
          <w:i/>
          <w:iCs/>
          <w:kern w:val="0"/>
          <w:sz w:val="24"/>
          <w:szCs w:val="24"/>
          <w:lang w:eastAsia="pt-BR"/>
          <w14:ligatures w14:val="none"/>
        </w:rPr>
        <w:t xml:space="preserve"> </w:t>
      </w:r>
      <w:proofErr w:type="spellStart"/>
      <w:r w:rsidRPr="00CC2226">
        <w:rPr>
          <w:rFonts w:ascii="Arial" w:eastAsia="Calibri" w:hAnsi="Arial" w:cs="Arial"/>
          <w:i/>
          <w:iCs/>
          <w:kern w:val="0"/>
          <w:sz w:val="24"/>
          <w:szCs w:val="24"/>
          <w:lang w:eastAsia="pt-BR"/>
          <w14:ligatures w14:val="none"/>
        </w:rPr>
        <w:t>on</w:t>
      </w:r>
      <w:proofErr w:type="spellEnd"/>
      <w:r w:rsidRPr="00CC2226">
        <w:rPr>
          <w:rFonts w:ascii="Arial" w:eastAsia="Calibri" w:hAnsi="Arial" w:cs="Arial"/>
          <w:i/>
          <w:iCs/>
          <w:kern w:val="0"/>
          <w:sz w:val="24"/>
          <w:szCs w:val="24"/>
          <w:lang w:eastAsia="pt-BR"/>
          <w14:ligatures w14:val="none"/>
        </w:rPr>
        <w:t xml:space="preserve"> </w:t>
      </w:r>
      <w:proofErr w:type="spellStart"/>
      <w:r w:rsidRPr="00CC2226">
        <w:rPr>
          <w:rFonts w:ascii="Arial" w:eastAsia="Calibri" w:hAnsi="Arial" w:cs="Arial"/>
          <w:i/>
          <w:iCs/>
          <w:kern w:val="0"/>
          <w:sz w:val="24"/>
          <w:szCs w:val="24"/>
          <w:lang w:eastAsia="pt-BR"/>
          <w14:ligatures w14:val="none"/>
        </w:rPr>
        <w:t>road</w:t>
      </w:r>
      <w:proofErr w:type="spellEnd"/>
      <w:r w:rsidRPr="00CC2226">
        <w:rPr>
          <w:rFonts w:ascii="Arial" w:eastAsia="Calibri" w:hAnsi="Arial" w:cs="Arial"/>
          <w:i/>
          <w:iCs/>
          <w:kern w:val="0"/>
          <w:sz w:val="24"/>
          <w:szCs w:val="24"/>
          <w:lang w:eastAsia="pt-BR"/>
          <w14:ligatures w14:val="none"/>
        </w:rPr>
        <w:t xml:space="preserve"> </w:t>
      </w:r>
      <w:proofErr w:type="spellStart"/>
      <w:r w:rsidRPr="00CC2226">
        <w:rPr>
          <w:rFonts w:ascii="Arial" w:eastAsia="Calibri" w:hAnsi="Arial" w:cs="Arial"/>
          <w:i/>
          <w:iCs/>
          <w:kern w:val="0"/>
          <w:sz w:val="24"/>
          <w:szCs w:val="24"/>
          <w:lang w:eastAsia="pt-BR"/>
          <w14:ligatures w14:val="none"/>
        </w:rPr>
        <w:t>safety</w:t>
      </w:r>
      <w:proofErr w:type="spellEnd"/>
      <w:r w:rsidRPr="00CC2226">
        <w:rPr>
          <w:rFonts w:ascii="Arial" w:eastAsia="Calibri" w:hAnsi="Arial" w:cs="Arial"/>
          <w:i/>
          <w:iCs/>
          <w:kern w:val="0"/>
          <w:sz w:val="24"/>
          <w:szCs w:val="24"/>
          <w:lang w:eastAsia="pt-BR"/>
          <w14:ligatures w14:val="none"/>
        </w:rPr>
        <w:t xml:space="preserve"> 2023: Country </w:t>
      </w:r>
      <w:proofErr w:type="spellStart"/>
      <w:r w:rsidRPr="00CC2226">
        <w:rPr>
          <w:rFonts w:ascii="Arial" w:eastAsia="Calibri" w:hAnsi="Arial" w:cs="Arial"/>
          <w:i/>
          <w:iCs/>
          <w:kern w:val="0"/>
          <w:sz w:val="24"/>
          <w:szCs w:val="24"/>
          <w:lang w:eastAsia="pt-BR"/>
          <w14:ligatures w14:val="none"/>
        </w:rPr>
        <w:t>and</w:t>
      </w:r>
      <w:proofErr w:type="spellEnd"/>
      <w:r w:rsidRPr="00CC2226">
        <w:rPr>
          <w:rFonts w:ascii="Arial" w:eastAsia="Calibri" w:hAnsi="Arial" w:cs="Arial"/>
          <w:i/>
          <w:iCs/>
          <w:kern w:val="0"/>
          <w:sz w:val="24"/>
          <w:szCs w:val="24"/>
          <w:lang w:eastAsia="pt-BR"/>
          <w14:ligatures w14:val="none"/>
        </w:rPr>
        <w:t xml:space="preserve"> </w:t>
      </w:r>
      <w:proofErr w:type="spellStart"/>
      <w:r w:rsidRPr="00CC2226">
        <w:rPr>
          <w:rFonts w:ascii="Arial" w:eastAsia="Calibri" w:hAnsi="Arial" w:cs="Arial"/>
          <w:i/>
          <w:iCs/>
          <w:kern w:val="0"/>
          <w:sz w:val="24"/>
          <w:szCs w:val="24"/>
          <w:lang w:eastAsia="pt-BR"/>
          <w14:ligatures w14:val="none"/>
        </w:rPr>
        <w:t>territory</w:t>
      </w:r>
      <w:proofErr w:type="spellEnd"/>
      <w:r w:rsidRPr="00CC2226">
        <w:rPr>
          <w:rFonts w:ascii="Arial" w:eastAsia="Calibri" w:hAnsi="Arial" w:cs="Arial"/>
          <w:i/>
          <w:iCs/>
          <w:kern w:val="0"/>
          <w:sz w:val="24"/>
          <w:szCs w:val="24"/>
          <w:lang w:eastAsia="pt-BR"/>
          <w14:ligatures w14:val="none"/>
        </w:rPr>
        <w:t xml:space="preserve"> profiles (</w:t>
      </w:r>
      <w:proofErr w:type="spellStart"/>
      <w:r w:rsidRPr="00CC2226">
        <w:rPr>
          <w:rFonts w:ascii="Arial" w:eastAsia="Calibri" w:hAnsi="Arial" w:cs="Arial"/>
          <w:i/>
          <w:iCs/>
          <w:kern w:val="0"/>
          <w:sz w:val="24"/>
          <w:szCs w:val="24"/>
          <w:lang w:eastAsia="pt-BR"/>
          <w14:ligatures w14:val="none"/>
        </w:rPr>
        <w:t>Brazil</w:t>
      </w:r>
      <w:proofErr w:type="spellEnd"/>
      <w:r w:rsidRPr="00CC2226">
        <w:rPr>
          <w:rFonts w:ascii="Arial" w:eastAsia="Calibri" w:hAnsi="Arial" w:cs="Arial"/>
          <w:i/>
          <w:iCs/>
          <w:kern w:val="0"/>
          <w:sz w:val="24"/>
          <w:szCs w:val="24"/>
          <w:lang w:eastAsia="pt-BR"/>
          <w14:ligatures w14:val="none"/>
        </w:rPr>
        <w:t>)</w:t>
      </w:r>
      <w:r w:rsidRPr="00CC2226">
        <w:rPr>
          <w:rFonts w:ascii="Arial" w:eastAsia="Calibri" w:hAnsi="Arial" w:cs="Arial"/>
          <w:kern w:val="0"/>
          <w:sz w:val="24"/>
          <w:szCs w:val="24"/>
          <w:lang w:eastAsia="pt-BR"/>
          <w14:ligatures w14:val="none"/>
        </w:rPr>
        <w:t xml:space="preserve">. Disponível em: </w:t>
      </w:r>
      <w:hyperlink r:id="rId34" w:history="1">
        <w:r w:rsidRPr="00CC2226">
          <w:rPr>
            <w:rStyle w:val="Hyperlink"/>
            <w:rFonts w:ascii="Arial" w:hAnsi="Arial" w:cs="Arial"/>
            <w:sz w:val="24"/>
            <w:szCs w:val="24"/>
            <w:lang w:eastAsia="pt-BR"/>
          </w:rPr>
          <w:t>https://www.who.int/publications/m/item/road-safety-bra-2023-country-profile</w:t>
        </w:r>
      </w:hyperlink>
      <w:r w:rsidRPr="00CC2226">
        <w:rPr>
          <w:rFonts w:ascii="Arial" w:eastAsia="Calibri" w:hAnsi="Arial" w:cs="Arial"/>
          <w:kern w:val="0"/>
          <w:sz w:val="24"/>
          <w:szCs w:val="24"/>
          <w:lang w:eastAsia="pt-BR"/>
          <w14:ligatures w14:val="none"/>
        </w:rPr>
        <w:t>. Acesso em 19 nov. 2024.</w:t>
      </w:r>
    </w:p>
    <w:p w14:paraId="3989F197" w14:textId="77777777" w:rsidR="00CC2226" w:rsidRPr="00647B81" w:rsidRDefault="00CC2226" w:rsidP="00B03F1B">
      <w:pPr>
        <w:spacing w:line="264" w:lineRule="auto"/>
        <w:jc w:val="both"/>
        <w:rPr>
          <w:rFonts w:ascii="Arial" w:hAnsi="Arial" w:cs="Arial"/>
          <w:sz w:val="24"/>
          <w:szCs w:val="24"/>
        </w:rPr>
      </w:pPr>
    </w:p>
    <w:p w14:paraId="3D107B5E" w14:textId="77777777" w:rsidR="00773051" w:rsidRPr="00D82139" w:rsidRDefault="00773051" w:rsidP="00B03F1B">
      <w:pPr>
        <w:spacing w:line="264" w:lineRule="auto"/>
        <w:jc w:val="both"/>
        <w:rPr>
          <w:rFonts w:ascii="Arial" w:hAnsi="Arial" w:cs="Arial"/>
          <w:sz w:val="24"/>
          <w:szCs w:val="24"/>
        </w:rPr>
      </w:pPr>
    </w:p>
    <w:p w14:paraId="4C6A2BC5" w14:textId="1D762E5F" w:rsidR="00A9364E" w:rsidRPr="00D82139" w:rsidRDefault="00431EC9" w:rsidP="00773051">
      <w:pPr>
        <w:spacing w:line="360" w:lineRule="auto"/>
        <w:jc w:val="center"/>
        <w:rPr>
          <w:rFonts w:ascii="Arial" w:hAnsi="Arial" w:cs="Arial"/>
          <w:sz w:val="24"/>
          <w:szCs w:val="24"/>
        </w:rPr>
      </w:pPr>
      <w:r>
        <w:rPr>
          <w:rFonts w:ascii="Arial" w:hAnsi="Arial" w:cs="Arial"/>
          <w:sz w:val="24"/>
          <w:szCs w:val="24"/>
        </w:rPr>
        <w:t>Curitiba,</w:t>
      </w:r>
      <w:r w:rsidR="00A9364E" w:rsidRPr="00D82139">
        <w:rPr>
          <w:rFonts w:ascii="Arial" w:hAnsi="Arial" w:cs="Arial"/>
          <w:sz w:val="24"/>
          <w:szCs w:val="24"/>
        </w:rPr>
        <w:t xml:space="preserve"> </w:t>
      </w:r>
      <w:r w:rsidR="00B03F1B">
        <w:rPr>
          <w:rFonts w:ascii="Arial" w:hAnsi="Arial" w:cs="Arial"/>
          <w:sz w:val="24"/>
          <w:szCs w:val="24"/>
        </w:rPr>
        <w:t>20</w:t>
      </w:r>
      <w:r w:rsidR="00A9364E" w:rsidRPr="00D82139">
        <w:rPr>
          <w:rFonts w:ascii="Arial" w:hAnsi="Arial" w:cs="Arial"/>
          <w:sz w:val="24"/>
          <w:szCs w:val="24"/>
        </w:rPr>
        <w:t xml:space="preserve"> de </w:t>
      </w:r>
      <w:r w:rsidR="00E40A70" w:rsidRPr="00D82139">
        <w:rPr>
          <w:rFonts w:ascii="Arial" w:hAnsi="Arial" w:cs="Arial"/>
          <w:sz w:val="24"/>
          <w:szCs w:val="24"/>
        </w:rPr>
        <w:t>nov</w:t>
      </w:r>
      <w:r w:rsidR="00A9364E" w:rsidRPr="00D82139">
        <w:rPr>
          <w:rFonts w:ascii="Arial" w:hAnsi="Arial" w:cs="Arial"/>
          <w:sz w:val="24"/>
          <w:szCs w:val="24"/>
        </w:rPr>
        <w:t>embro de 2024.</w:t>
      </w:r>
    </w:p>
    <w:p w14:paraId="636D766A" w14:textId="051ED6A9" w:rsidR="00A9364E" w:rsidRPr="00D82139" w:rsidRDefault="00A9364E" w:rsidP="001E7A1C">
      <w:pPr>
        <w:spacing w:line="360" w:lineRule="auto"/>
        <w:rPr>
          <w:rFonts w:ascii="Arial" w:hAnsi="Arial" w:cs="Arial"/>
          <w:sz w:val="24"/>
          <w:szCs w:val="24"/>
        </w:rPr>
      </w:pPr>
    </w:p>
    <w:p w14:paraId="6E36EA73" w14:textId="7F4A04FF" w:rsidR="0031484A" w:rsidRDefault="0031484A" w:rsidP="00773051">
      <w:pPr>
        <w:spacing w:line="360" w:lineRule="auto"/>
        <w:jc w:val="center"/>
        <w:rPr>
          <w:rFonts w:ascii="Arial" w:hAnsi="Arial" w:cs="Arial"/>
          <w:sz w:val="24"/>
          <w:szCs w:val="24"/>
        </w:rPr>
      </w:pPr>
    </w:p>
    <w:p w14:paraId="7F244E03" w14:textId="77777777" w:rsidR="00A42517" w:rsidRDefault="00667C76" w:rsidP="00A42517">
      <w:pPr>
        <w:spacing w:after="0" w:line="240" w:lineRule="auto"/>
        <w:jc w:val="center"/>
        <w:rPr>
          <w:rFonts w:ascii="Arial" w:hAnsi="Arial" w:cs="Arial"/>
          <w:sz w:val="24"/>
          <w:szCs w:val="24"/>
        </w:rPr>
      </w:pPr>
      <w:r>
        <w:rPr>
          <w:rFonts w:ascii="Arial" w:hAnsi="Arial" w:cs="Arial"/>
          <w:sz w:val="24"/>
          <w:szCs w:val="24"/>
        </w:rPr>
        <w:t>Carlos Alberto Pereira de Castro</w:t>
      </w:r>
    </w:p>
    <w:p w14:paraId="12B152AF" w14:textId="218825F1" w:rsidR="00667C76" w:rsidRDefault="00667C76" w:rsidP="00A42517">
      <w:pPr>
        <w:spacing w:after="0" w:line="240" w:lineRule="auto"/>
        <w:jc w:val="center"/>
        <w:rPr>
          <w:rFonts w:ascii="Arial" w:hAnsi="Arial" w:cs="Arial"/>
          <w:sz w:val="24"/>
          <w:szCs w:val="24"/>
        </w:rPr>
      </w:pPr>
      <w:r>
        <w:rPr>
          <w:rFonts w:ascii="Arial" w:hAnsi="Arial" w:cs="Arial"/>
          <w:sz w:val="24"/>
          <w:szCs w:val="24"/>
        </w:rPr>
        <w:t>Diretor de Relacionamento com o Direito do Trabalho</w:t>
      </w:r>
    </w:p>
    <w:p w14:paraId="7B390CEC" w14:textId="77777777" w:rsidR="00A42517" w:rsidRDefault="00A42517" w:rsidP="00A42517">
      <w:pPr>
        <w:spacing w:after="0" w:line="240" w:lineRule="auto"/>
        <w:jc w:val="center"/>
        <w:rPr>
          <w:rFonts w:ascii="Arial" w:hAnsi="Arial" w:cs="Arial"/>
          <w:sz w:val="24"/>
          <w:szCs w:val="24"/>
        </w:rPr>
      </w:pPr>
    </w:p>
    <w:p w14:paraId="20AEAB00" w14:textId="2EA2C641" w:rsidR="00A42517" w:rsidRDefault="00E36E75" w:rsidP="00A42517">
      <w:pPr>
        <w:spacing w:after="0" w:line="240" w:lineRule="auto"/>
        <w:jc w:val="center"/>
        <w:rPr>
          <w:rFonts w:ascii="Arial" w:hAnsi="Arial" w:cs="Arial"/>
          <w:sz w:val="24"/>
          <w:szCs w:val="24"/>
        </w:rPr>
      </w:pPr>
      <w:r>
        <w:rPr>
          <w:rFonts w:ascii="Arial" w:hAnsi="Arial" w:cs="Arial"/>
          <w:sz w:val="24"/>
          <w:szCs w:val="24"/>
        </w:rPr>
        <w:t xml:space="preserve">Nívea </w:t>
      </w:r>
      <w:r w:rsidR="00BD4547">
        <w:rPr>
          <w:rFonts w:ascii="Arial" w:hAnsi="Arial" w:cs="Arial"/>
          <w:sz w:val="24"/>
          <w:szCs w:val="24"/>
        </w:rPr>
        <w:t xml:space="preserve">Maria Santos </w:t>
      </w:r>
      <w:r>
        <w:rPr>
          <w:rFonts w:ascii="Arial" w:hAnsi="Arial" w:cs="Arial"/>
          <w:sz w:val="24"/>
          <w:szCs w:val="24"/>
        </w:rPr>
        <w:t>Souto Maior</w:t>
      </w:r>
    </w:p>
    <w:p w14:paraId="52866DE4" w14:textId="70F2763B" w:rsidR="00E36E75" w:rsidRDefault="00E36E75" w:rsidP="00A42517">
      <w:pPr>
        <w:spacing w:after="0" w:line="240" w:lineRule="auto"/>
        <w:jc w:val="center"/>
        <w:rPr>
          <w:rFonts w:ascii="Arial" w:hAnsi="Arial" w:cs="Arial"/>
          <w:sz w:val="24"/>
          <w:szCs w:val="24"/>
        </w:rPr>
      </w:pPr>
      <w:r>
        <w:rPr>
          <w:rFonts w:ascii="Arial" w:hAnsi="Arial" w:cs="Arial"/>
          <w:sz w:val="24"/>
          <w:szCs w:val="24"/>
        </w:rPr>
        <w:t xml:space="preserve">Diretora Científica Adjunta </w:t>
      </w:r>
    </w:p>
    <w:p w14:paraId="79EC6CBB" w14:textId="77777777" w:rsidR="00A42517" w:rsidRPr="00CB60FE" w:rsidRDefault="00A42517" w:rsidP="00A42517">
      <w:pPr>
        <w:spacing w:after="0" w:line="240" w:lineRule="auto"/>
        <w:jc w:val="center"/>
        <w:rPr>
          <w:rFonts w:ascii="Arial" w:hAnsi="Arial" w:cs="Arial"/>
          <w:sz w:val="24"/>
          <w:szCs w:val="24"/>
        </w:rPr>
      </w:pPr>
    </w:p>
    <w:p w14:paraId="03ABA441" w14:textId="77777777" w:rsidR="00A42517" w:rsidRDefault="00667C76" w:rsidP="00A42517">
      <w:pPr>
        <w:spacing w:after="0" w:line="240" w:lineRule="auto"/>
        <w:jc w:val="center"/>
        <w:rPr>
          <w:rFonts w:ascii="Arial" w:hAnsi="Arial" w:cs="Arial"/>
          <w:sz w:val="24"/>
          <w:szCs w:val="24"/>
        </w:rPr>
      </w:pPr>
      <w:r>
        <w:rPr>
          <w:rFonts w:ascii="Arial" w:hAnsi="Arial" w:cs="Arial"/>
          <w:sz w:val="24"/>
          <w:szCs w:val="24"/>
        </w:rPr>
        <w:t>Rafael</w:t>
      </w:r>
      <w:r w:rsidR="00CB60FE">
        <w:rPr>
          <w:rFonts w:ascii="Arial" w:hAnsi="Arial" w:cs="Arial"/>
          <w:sz w:val="24"/>
          <w:szCs w:val="24"/>
        </w:rPr>
        <w:t xml:space="preserve"> Vasconcelos Porto</w:t>
      </w:r>
    </w:p>
    <w:p w14:paraId="5478F92E" w14:textId="222F8BB7" w:rsidR="00CB60FE" w:rsidRDefault="00AE4105" w:rsidP="00A42517">
      <w:pPr>
        <w:spacing w:after="0" w:line="240" w:lineRule="auto"/>
        <w:jc w:val="center"/>
        <w:rPr>
          <w:rFonts w:ascii="Arial" w:hAnsi="Arial" w:cs="Arial"/>
          <w:sz w:val="24"/>
          <w:szCs w:val="24"/>
        </w:rPr>
      </w:pPr>
      <w:r>
        <w:rPr>
          <w:rFonts w:ascii="Arial" w:hAnsi="Arial" w:cs="Arial"/>
          <w:sz w:val="24"/>
          <w:szCs w:val="24"/>
        </w:rPr>
        <w:t xml:space="preserve">Membro da </w:t>
      </w:r>
      <w:r w:rsidR="00CB60FE">
        <w:rPr>
          <w:rFonts w:ascii="Arial" w:hAnsi="Arial" w:cs="Arial"/>
          <w:sz w:val="24"/>
          <w:szCs w:val="24"/>
        </w:rPr>
        <w:t xml:space="preserve">Diretoria de </w:t>
      </w:r>
      <w:r w:rsidR="00CB60FE" w:rsidRPr="00CB60FE">
        <w:rPr>
          <w:rFonts w:ascii="Arial" w:hAnsi="Arial" w:cs="Arial"/>
          <w:sz w:val="24"/>
          <w:szCs w:val="24"/>
        </w:rPr>
        <w:t>Relacionamento com o Direito do Trabalho</w:t>
      </w:r>
    </w:p>
    <w:p w14:paraId="6671561E" w14:textId="77777777" w:rsidR="00A42517" w:rsidRDefault="00A42517" w:rsidP="00A42517">
      <w:pPr>
        <w:spacing w:after="0" w:line="240" w:lineRule="auto"/>
        <w:jc w:val="center"/>
        <w:rPr>
          <w:rFonts w:ascii="Arial" w:hAnsi="Arial" w:cs="Arial"/>
          <w:sz w:val="24"/>
          <w:szCs w:val="24"/>
        </w:rPr>
      </w:pPr>
    </w:p>
    <w:p w14:paraId="13C209A3" w14:textId="77777777" w:rsidR="00A42517" w:rsidRDefault="00104A15" w:rsidP="00A42517">
      <w:pPr>
        <w:spacing w:after="0" w:line="240" w:lineRule="auto"/>
        <w:jc w:val="center"/>
        <w:rPr>
          <w:rFonts w:ascii="Arial" w:hAnsi="Arial" w:cs="Arial"/>
          <w:sz w:val="24"/>
          <w:szCs w:val="24"/>
        </w:rPr>
      </w:pPr>
      <w:r w:rsidRPr="00D82139">
        <w:rPr>
          <w:rFonts w:ascii="Arial" w:hAnsi="Arial" w:cs="Arial"/>
          <w:sz w:val="24"/>
          <w:szCs w:val="24"/>
        </w:rPr>
        <w:t>João Paulo de Souza Oliveira</w:t>
      </w:r>
    </w:p>
    <w:p w14:paraId="1B1A25CD" w14:textId="77777777" w:rsidR="00595376" w:rsidRDefault="00104A15" w:rsidP="00A42517">
      <w:pPr>
        <w:spacing w:after="0" w:line="240" w:lineRule="auto"/>
        <w:jc w:val="center"/>
        <w:rPr>
          <w:rFonts w:ascii="Arial" w:hAnsi="Arial" w:cs="Arial"/>
          <w:sz w:val="24"/>
          <w:szCs w:val="24"/>
        </w:rPr>
      </w:pPr>
      <w:r>
        <w:rPr>
          <w:rFonts w:ascii="Arial" w:hAnsi="Arial" w:cs="Arial"/>
          <w:sz w:val="24"/>
          <w:szCs w:val="24"/>
        </w:rPr>
        <w:t xml:space="preserve">Membro da Diretoria de </w:t>
      </w:r>
      <w:r w:rsidRPr="00CB60FE">
        <w:rPr>
          <w:rFonts w:ascii="Arial" w:hAnsi="Arial" w:cs="Arial"/>
          <w:sz w:val="24"/>
          <w:szCs w:val="24"/>
        </w:rPr>
        <w:t>Relacionamento com o Direito do Trabalho</w:t>
      </w:r>
    </w:p>
    <w:p w14:paraId="1B5AEBD5" w14:textId="77777777" w:rsidR="00595376" w:rsidRDefault="00595376" w:rsidP="00A42517">
      <w:pPr>
        <w:spacing w:after="0" w:line="240" w:lineRule="auto"/>
        <w:jc w:val="center"/>
        <w:rPr>
          <w:rFonts w:ascii="Arial" w:hAnsi="Arial" w:cs="Arial"/>
          <w:sz w:val="24"/>
          <w:szCs w:val="24"/>
        </w:rPr>
      </w:pPr>
    </w:p>
    <w:p w14:paraId="2D40C86E" w14:textId="77777777" w:rsidR="00595376" w:rsidRDefault="00595376" w:rsidP="00A42517">
      <w:pPr>
        <w:spacing w:after="0" w:line="240" w:lineRule="auto"/>
        <w:jc w:val="center"/>
        <w:rPr>
          <w:rFonts w:ascii="Arial" w:hAnsi="Arial" w:cs="Arial"/>
          <w:sz w:val="24"/>
          <w:szCs w:val="24"/>
        </w:rPr>
      </w:pPr>
      <w:r>
        <w:rPr>
          <w:rFonts w:ascii="Arial" w:hAnsi="Arial" w:cs="Arial"/>
          <w:sz w:val="24"/>
          <w:szCs w:val="24"/>
        </w:rPr>
        <w:t>Pedro Eduardo Spitzner</w:t>
      </w:r>
    </w:p>
    <w:p w14:paraId="172D530B" w14:textId="030A05B5" w:rsidR="00595376" w:rsidRDefault="00294B9C" w:rsidP="00A42517">
      <w:pPr>
        <w:spacing w:after="0" w:line="240" w:lineRule="auto"/>
        <w:jc w:val="center"/>
        <w:rPr>
          <w:rFonts w:ascii="Arial" w:hAnsi="Arial" w:cs="Arial"/>
          <w:sz w:val="24"/>
          <w:szCs w:val="24"/>
        </w:rPr>
      </w:pPr>
      <w:r>
        <w:rPr>
          <w:rFonts w:ascii="Arial" w:hAnsi="Arial" w:cs="Arial"/>
          <w:sz w:val="24"/>
          <w:szCs w:val="24"/>
        </w:rPr>
        <w:t xml:space="preserve">Diretor </w:t>
      </w:r>
      <w:r w:rsidR="00595376">
        <w:rPr>
          <w:rFonts w:ascii="Arial" w:hAnsi="Arial" w:cs="Arial"/>
          <w:sz w:val="24"/>
          <w:szCs w:val="24"/>
        </w:rPr>
        <w:t>de Atuação Judicial</w:t>
      </w:r>
      <w:r>
        <w:rPr>
          <w:rFonts w:ascii="Arial" w:hAnsi="Arial" w:cs="Arial"/>
          <w:sz w:val="24"/>
          <w:szCs w:val="24"/>
        </w:rPr>
        <w:t xml:space="preserve"> A</w:t>
      </w:r>
      <w:r w:rsidR="00B96E6A">
        <w:rPr>
          <w:rFonts w:ascii="Arial" w:hAnsi="Arial" w:cs="Arial"/>
          <w:sz w:val="24"/>
          <w:szCs w:val="24"/>
        </w:rPr>
        <w:t>d</w:t>
      </w:r>
      <w:r>
        <w:rPr>
          <w:rFonts w:ascii="Arial" w:hAnsi="Arial" w:cs="Arial"/>
          <w:sz w:val="24"/>
          <w:szCs w:val="24"/>
        </w:rPr>
        <w:t>junto</w:t>
      </w:r>
      <w:r w:rsidR="00595376">
        <w:rPr>
          <w:rFonts w:ascii="Arial" w:hAnsi="Arial" w:cs="Arial"/>
          <w:sz w:val="24"/>
          <w:szCs w:val="24"/>
        </w:rPr>
        <w:br w:type="page"/>
      </w:r>
    </w:p>
    <w:p w14:paraId="602E0F7A" w14:textId="77777777" w:rsidR="00595376" w:rsidRDefault="00595376" w:rsidP="00A42517">
      <w:pPr>
        <w:spacing w:after="0" w:line="240" w:lineRule="auto"/>
        <w:jc w:val="center"/>
        <w:rPr>
          <w:rFonts w:ascii="Arial" w:hAnsi="Arial" w:cs="Arial"/>
          <w:sz w:val="24"/>
          <w:szCs w:val="24"/>
        </w:rPr>
      </w:pPr>
    </w:p>
    <w:p w14:paraId="3B607A61" w14:textId="77777777" w:rsidR="00595376" w:rsidRPr="00CB60FE" w:rsidRDefault="00595376" w:rsidP="00A42517">
      <w:pPr>
        <w:spacing w:after="0" w:line="240" w:lineRule="auto"/>
        <w:jc w:val="center"/>
        <w:rPr>
          <w:rFonts w:ascii="Arial" w:hAnsi="Arial" w:cs="Arial"/>
          <w:sz w:val="24"/>
          <w:szCs w:val="24"/>
        </w:rPr>
      </w:pPr>
    </w:p>
    <w:p w14:paraId="1694F88A" w14:textId="486C7B26" w:rsidR="00667C76" w:rsidRPr="00D82139" w:rsidRDefault="00667C76" w:rsidP="00773051">
      <w:pPr>
        <w:spacing w:line="360" w:lineRule="auto"/>
        <w:jc w:val="center"/>
        <w:rPr>
          <w:rFonts w:ascii="Arial" w:hAnsi="Arial" w:cs="Arial"/>
          <w:sz w:val="24"/>
          <w:szCs w:val="24"/>
        </w:rPr>
      </w:pPr>
    </w:p>
    <w:p w14:paraId="0D145B66" w14:textId="77777777" w:rsidR="007357F0" w:rsidRPr="00D82139" w:rsidRDefault="007357F0" w:rsidP="007357F0">
      <w:pPr>
        <w:spacing w:line="360" w:lineRule="auto"/>
        <w:jc w:val="both"/>
        <w:rPr>
          <w:rFonts w:ascii="Arial" w:hAnsi="Arial" w:cs="Arial"/>
          <w:sz w:val="24"/>
          <w:szCs w:val="24"/>
        </w:rPr>
      </w:pPr>
    </w:p>
    <w:p w14:paraId="6DF7E337" w14:textId="1D01B423" w:rsidR="00E37FAB" w:rsidRPr="0025559E" w:rsidRDefault="00E37FAB" w:rsidP="0025559E">
      <w:pPr>
        <w:rPr>
          <w:rFonts w:ascii="Arial" w:hAnsi="Arial" w:cs="Arial"/>
        </w:rPr>
      </w:pPr>
    </w:p>
    <w:p w14:paraId="0392ADDC" w14:textId="1DF15D78" w:rsidR="00E37FAB" w:rsidRPr="00D82139" w:rsidRDefault="00E37FAB" w:rsidP="00E37FAB">
      <w:pPr>
        <w:pStyle w:val="PargrafodaLista"/>
        <w:rPr>
          <w:rFonts w:ascii="Arial" w:hAnsi="Arial" w:cs="Arial"/>
        </w:rPr>
      </w:pPr>
      <w:r w:rsidRPr="00D82139">
        <w:rPr>
          <w:rFonts w:ascii="Arial" w:hAnsi="Arial" w:cs="Arial"/>
          <w:noProof/>
        </w:rPr>
        <w:drawing>
          <wp:anchor distT="0" distB="0" distL="114300" distR="114300" simplePos="0" relativeHeight="251659264" behindDoc="1" locked="0" layoutInCell="1" allowOverlap="1" wp14:anchorId="7AFC26FA" wp14:editId="4F9B9896">
            <wp:simplePos x="0" y="0"/>
            <wp:positionH relativeFrom="page">
              <wp:align>left</wp:align>
            </wp:positionH>
            <wp:positionV relativeFrom="paragraph">
              <wp:posOffset>-1287780</wp:posOffset>
            </wp:positionV>
            <wp:extent cx="7553325" cy="10684260"/>
            <wp:effectExtent l="0" t="0" r="0" b="3175"/>
            <wp:wrapNone/>
            <wp:docPr id="48216652" name="Imagem 2" descr="Interface gráfica do usuário, Si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6652" name="Imagem 2" descr="Interface gráfica do usuário, Site&#10;&#10;Descrição gerada automaticamente com confiança média"/>
                    <pic:cNvPicPr/>
                  </pic:nvPicPr>
                  <pic:blipFill>
                    <a:blip r:embed="rId35">
                      <a:extLst>
                        <a:ext uri="{28A0092B-C50C-407E-A947-70E740481C1C}">
                          <a14:useLocalDpi xmlns:a14="http://schemas.microsoft.com/office/drawing/2010/main" val="0"/>
                        </a:ext>
                      </a:extLst>
                    </a:blip>
                    <a:stretch>
                      <a:fillRect/>
                    </a:stretch>
                  </pic:blipFill>
                  <pic:spPr>
                    <a:xfrm>
                      <a:off x="0" y="0"/>
                      <a:ext cx="7553325" cy="10684260"/>
                    </a:xfrm>
                    <a:prstGeom prst="rect">
                      <a:avLst/>
                    </a:prstGeom>
                  </pic:spPr>
                </pic:pic>
              </a:graphicData>
            </a:graphic>
            <wp14:sizeRelH relativeFrom="page">
              <wp14:pctWidth>0</wp14:pctWidth>
            </wp14:sizeRelH>
            <wp14:sizeRelV relativeFrom="page">
              <wp14:pctHeight>0</wp14:pctHeight>
            </wp14:sizeRelV>
          </wp:anchor>
        </w:drawing>
      </w:r>
    </w:p>
    <w:p w14:paraId="7BD14B99" w14:textId="2FE92306" w:rsidR="00FE3C30" w:rsidRPr="00D82139" w:rsidRDefault="00FE3C30" w:rsidP="00900E01">
      <w:pPr>
        <w:pStyle w:val="Imagem"/>
        <w:rPr>
          <w:rFonts w:ascii="Arial" w:hAnsi="Arial" w:cs="Arial"/>
        </w:rPr>
      </w:pPr>
    </w:p>
    <w:sectPr w:rsidR="00FE3C30" w:rsidRPr="00D82139" w:rsidSect="00B101B2">
      <w:headerReference w:type="even" r:id="rId36"/>
      <w:headerReference w:type="default" r:id="rId37"/>
      <w:footerReference w:type="even" r:id="rId38"/>
      <w:footerReference w:type="default" r:id="rId39"/>
      <w:headerReference w:type="first" r:id="rId40"/>
      <w:footerReference w:type="first" r:id="rId41"/>
      <w:pgSz w:w="11906" w:h="16838"/>
      <w:pgMar w:top="1701" w:right="1134" w:bottom="1134" w:left="1701" w:header="1758"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C841F" w14:textId="77777777" w:rsidR="00DD5059" w:rsidRDefault="00DD5059">
      <w:pPr>
        <w:spacing w:after="0" w:line="240" w:lineRule="auto"/>
      </w:pPr>
      <w:r>
        <w:separator/>
      </w:r>
    </w:p>
  </w:endnote>
  <w:endnote w:type="continuationSeparator" w:id="0">
    <w:p w14:paraId="267D7E1E" w14:textId="77777777" w:rsidR="00DD5059" w:rsidRDefault="00DD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42D44" w14:textId="77777777" w:rsidR="00BB3605" w:rsidRDefault="00BB360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3BD3E" w14:textId="77777777" w:rsidR="00BB3605" w:rsidRDefault="00F61353">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32B7223B" wp14:editId="36A9038E">
              <wp:simplePos x="0" y="0"/>
              <wp:positionH relativeFrom="column">
                <wp:posOffset>-1079499</wp:posOffset>
              </wp:positionH>
              <wp:positionV relativeFrom="paragraph">
                <wp:posOffset>495300</wp:posOffset>
              </wp:positionV>
              <wp:extent cx="7581900" cy="104775"/>
              <wp:effectExtent l="0" t="0" r="0" b="0"/>
              <wp:wrapNone/>
              <wp:docPr id="219" name="Retângulo 219"/>
              <wp:cNvGraphicFramePr/>
              <a:graphic xmlns:a="http://schemas.openxmlformats.org/drawingml/2006/main">
                <a:graphicData uri="http://schemas.microsoft.com/office/word/2010/wordprocessingShape">
                  <wps:wsp>
                    <wps:cNvSpPr/>
                    <wps:spPr>
                      <a:xfrm>
                        <a:off x="1559813" y="3732375"/>
                        <a:ext cx="7572375" cy="95250"/>
                      </a:xfrm>
                      <a:prstGeom prst="rect">
                        <a:avLst/>
                      </a:prstGeom>
                      <a:solidFill>
                        <a:srgbClr val="191836"/>
                      </a:solidFill>
                      <a:ln>
                        <a:noFill/>
                      </a:ln>
                    </wps:spPr>
                    <wps:txbx>
                      <w:txbxContent>
                        <w:p w14:paraId="29467146" w14:textId="77777777" w:rsidR="00BB3605" w:rsidRDefault="00BB36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B7223B" id="Retângulo 219" o:spid="_x0000_s1026" style="position:absolute;margin-left:-85pt;margin-top:39pt;width:597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" fillcolor="#191836" stroked="f">
              <v:textbox inset="2.53958mm,2.53958mm,2.53958mm,2.53958mm">
                <w:txbxContent>
                  <w:p w14:paraId="29467146" w14:textId="77777777" w:rsidR="00BB3605" w:rsidRDefault="00BB360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CFA3B6D" wp14:editId="76C67A18">
              <wp:simplePos x="0" y="0"/>
              <wp:positionH relativeFrom="column">
                <wp:posOffset>-1079499</wp:posOffset>
              </wp:positionH>
              <wp:positionV relativeFrom="paragraph">
                <wp:posOffset>-101599</wp:posOffset>
              </wp:positionV>
              <wp:extent cx="7553325" cy="628650"/>
              <wp:effectExtent l="0" t="0" r="0" b="0"/>
              <wp:wrapNone/>
              <wp:docPr id="218" name="Retângulo 218"/>
              <wp:cNvGraphicFramePr/>
              <a:graphic xmlns:a="http://schemas.openxmlformats.org/drawingml/2006/main">
                <a:graphicData uri="http://schemas.microsoft.com/office/word/2010/wordprocessingShape">
                  <wps:wsp>
                    <wps:cNvSpPr/>
                    <wps:spPr>
                      <a:xfrm>
                        <a:off x="1574100" y="3470438"/>
                        <a:ext cx="7543800" cy="619125"/>
                      </a:xfrm>
                      <a:prstGeom prst="rect">
                        <a:avLst/>
                      </a:prstGeom>
                      <a:solidFill>
                        <a:srgbClr val="E8AD00"/>
                      </a:solidFill>
                      <a:ln>
                        <a:noFill/>
                      </a:ln>
                    </wps:spPr>
                    <wps:txbx>
                      <w:txbxContent>
                        <w:p w14:paraId="1ED363CC" w14:textId="77777777" w:rsidR="00BB3605" w:rsidRDefault="00BB36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FA3B6D" id="Retângulo 218" o:spid="_x0000_s1027" style="position:absolute;margin-left:-85pt;margin-top:-8pt;width:594.7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" fillcolor="#e8ad00" stroked="f">
              <v:textbox inset="2.53958mm,2.53958mm,2.53958mm,2.53958mm">
                <w:txbxContent>
                  <w:p w14:paraId="1ED363CC" w14:textId="77777777" w:rsidR="00BB3605" w:rsidRDefault="00BB3605">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3746DF15" wp14:editId="34E905EA">
              <wp:simplePos x="0" y="0"/>
              <wp:positionH relativeFrom="column">
                <wp:posOffset>-965199</wp:posOffset>
              </wp:positionH>
              <wp:positionV relativeFrom="paragraph">
                <wp:posOffset>-30479</wp:posOffset>
              </wp:positionV>
              <wp:extent cx="4133850" cy="1414145"/>
              <wp:effectExtent l="0" t="0" r="0" b="0"/>
              <wp:wrapSquare wrapText="bothSides" distT="45720" distB="45720" distL="114300" distR="114300"/>
              <wp:docPr id="220" name="Retângulo 220"/>
              <wp:cNvGraphicFramePr/>
              <a:graphic xmlns:a="http://schemas.openxmlformats.org/drawingml/2006/main">
                <a:graphicData uri="http://schemas.microsoft.com/office/word/2010/wordprocessingShape">
                  <wps:wsp>
                    <wps:cNvSpPr/>
                    <wps:spPr>
                      <a:xfrm>
                        <a:off x="3283838" y="3077690"/>
                        <a:ext cx="4124325" cy="1404620"/>
                      </a:xfrm>
                      <a:prstGeom prst="rect">
                        <a:avLst/>
                      </a:prstGeom>
                      <a:noFill/>
                      <a:ln>
                        <a:noFill/>
                      </a:ln>
                    </wps:spPr>
                    <wps:txbx>
                      <w:txbxContent>
                        <w:p w14:paraId="09A17BB7" w14:textId="77777777" w:rsidR="00BB3605" w:rsidRDefault="00F61353">
                          <w:pPr>
                            <w:spacing w:after="0" w:line="240" w:lineRule="auto"/>
                            <w:textDirection w:val="btLr"/>
                          </w:pPr>
                          <w:r>
                            <w:rPr>
                              <w:rFonts w:ascii="Arial" w:eastAsia="Arial" w:hAnsi="Arial" w:cs="Arial"/>
                              <w:color w:val="191836"/>
                              <w:sz w:val="28"/>
                            </w:rPr>
                            <w:t>Rua Marechal Deodoro, 500, 7º andar- Sala 71</w:t>
                          </w:r>
                          <w:r>
                            <w:rPr>
                              <w:rFonts w:ascii="Arial" w:eastAsia="Arial" w:hAnsi="Arial" w:cs="Arial"/>
                              <w:color w:val="191836"/>
                              <w:sz w:val="28"/>
                            </w:rPr>
                            <w:br/>
                            <w:t>Centro | Curitiba - PR | CEP 80010-010</w:t>
                          </w:r>
                        </w:p>
                      </w:txbxContent>
                    </wps:txbx>
                    <wps:bodyPr spcFirstLastPara="1" wrap="square" lIns="91425" tIns="45700" rIns="91425" bIns="45700" anchor="t" anchorCtr="0">
                      <a:noAutofit/>
                    </wps:bodyPr>
                  </wps:wsp>
                </a:graphicData>
              </a:graphic>
            </wp:anchor>
          </w:drawing>
        </mc:Choice>
        <mc:Fallback>
          <w:pict>
            <v:rect w14:anchorId="3746DF15" id="Retângulo 220" o:spid="_x0000_s1028" style="position:absolute;margin-left:-76pt;margin-top:-2.4pt;width:325.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" filled="f" stroked="f">
              <v:textbox inset="2.53958mm,1.2694mm,2.53958mm,1.2694mm">
                <w:txbxContent>
                  <w:p w14:paraId="09A17BB7" w14:textId="77777777" w:rsidR="00BB3605" w:rsidRDefault="00F61353">
                    <w:pPr>
                      <w:spacing w:after="0" w:line="240" w:lineRule="auto"/>
                      <w:textDirection w:val="btLr"/>
                    </w:pPr>
                    <w:r>
                      <w:rPr>
                        <w:rFonts w:ascii="Arial" w:eastAsia="Arial" w:hAnsi="Arial" w:cs="Arial"/>
                        <w:color w:val="191836"/>
                        <w:sz w:val="28"/>
                      </w:rPr>
                      <w:t>Rua Marechal Deodoro, 500, 7º andar- Sala 71</w:t>
                    </w:r>
                    <w:r>
                      <w:rPr>
                        <w:rFonts w:ascii="Arial" w:eastAsia="Arial" w:hAnsi="Arial" w:cs="Arial"/>
                        <w:color w:val="191836"/>
                        <w:sz w:val="28"/>
                      </w:rPr>
                      <w:br/>
                      <w:t>Centro | Curitiba - PR | CEP 80010-010</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6A94C150" wp14:editId="67C91C10">
              <wp:simplePos x="0" y="0"/>
              <wp:positionH relativeFrom="column">
                <wp:posOffset>4927600</wp:posOffset>
              </wp:positionH>
              <wp:positionV relativeFrom="paragraph">
                <wp:posOffset>45720</wp:posOffset>
              </wp:positionV>
              <wp:extent cx="1438275" cy="1414145"/>
              <wp:effectExtent l="0" t="0" r="0" b="0"/>
              <wp:wrapSquare wrapText="bothSides" distT="45720" distB="45720" distL="114300" distR="114300"/>
              <wp:docPr id="221" name="Retângulo 221"/>
              <wp:cNvGraphicFramePr/>
              <a:graphic xmlns:a="http://schemas.openxmlformats.org/drawingml/2006/main">
                <a:graphicData uri="http://schemas.microsoft.com/office/word/2010/wordprocessingShape">
                  <wps:wsp>
                    <wps:cNvSpPr/>
                    <wps:spPr>
                      <a:xfrm>
                        <a:off x="4631625" y="3077690"/>
                        <a:ext cx="1428750" cy="1404620"/>
                      </a:xfrm>
                      <a:prstGeom prst="rect">
                        <a:avLst/>
                      </a:prstGeom>
                      <a:noFill/>
                      <a:ln>
                        <a:noFill/>
                      </a:ln>
                    </wps:spPr>
                    <wps:txbx>
                      <w:txbxContent>
                        <w:p w14:paraId="7C028723" w14:textId="77777777" w:rsidR="00BB3605" w:rsidRDefault="00F61353">
                          <w:pPr>
                            <w:spacing w:after="0" w:line="240" w:lineRule="auto"/>
                            <w:jc w:val="right"/>
                            <w:textDirection w:val="btLr"/>
                          </w:pPr>
                          <w:r>
                            <w:rPr>
                              <w:rFonts w:ascii="Arial" w:eastAsia="Arial" w:hAnsi="Arial" w:cs="Arial"/>
                              <w:b/>
                              <w:color w:val="191836"/>
                              <w:sz w:val="24"/>
                            </w:rPr>
                            <w:t>www.ibdp.org.br</w:t>
                          </w:r>
                        </w:p>
                      </w:txbxContent>
                    </wps:txbx>
                    <wps:bodyPr spcFirstLastPara="1" wrap="square" lIns="91425" tIns="45700" rIns="91425" bIns="45700" anchor="t" anchorCtr="0">
                      <a:noAutofit/>
                    </wps:bodyPr>
                  </wps:wsp>
                </a:graphicData>
              </a:graphic>
            </wp:anchor>
          </w:drawing>
        </mc:Choice>
        <mc:Fallback>
          <w:pict>
            <v:rect w14:anchorId="6A94C150" id="Retângulo 221" o:spid="_x0000_s1029" style="position:absolute;margin-left:388pt;margin-top:3.6pt;width:113.2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" filled="f" stroked="f">
              <v:textbox inset="2.53958mm,1.2694mm,2.53958mm,1.2694mm">
                <w:txbxContent>
                  <w:p w14:paraId="7C028723" w14:textId="77777777" w:rsidR="00BB3605" w:rsidRDefault="00F61353">
                    <w:pPr>
                      <w:spacing w:after="0" w:line="240" w:lineRule="auto"/>
                      <w:jc w:val="right"/>
                      <w:textDirection w:val="btLr"/>
                    </w:pPr>
                    <w:r>
                      <w:rPr>
                        <w:rFonts w:ascii="Arial" w:eastAsia="Arial" w:hAnsi="Arial" w:cs="Arial"/>
                        <w:b/>
                        <w:color w:val="191836"/>
                        <w:sz w:val="24"/>
                      </w:rPr>
                      <w:t>www.ibdp.org.br</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EC00B" w14:textId="77777777" w:rsidR="00BB3605" w:rsidRDefault="00BB360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B1882" w14:textId="77777777" w:rsidR="00DD5059" w:rsidRDefault="00DD5059">
      <w:pPr>
        <w:spacing w:after="0" w:line="240" w:lineRule="auto"/>
      </w:pPr>
      <w:r>
        <w:separator/>
      </w:r>
    </w:p>
  </w:footnote>
  <w:footnote w:type="continuationSeparator" w:id="0">
    <w:p w14:paraId="0CFE975E" w14:textId="77777777" w:rsidR="00DD5059" w:rsidRDefault="00DD5059">
      <w:pPr>
        <w:spacing w:after="0" w:line="240" w:lineRule="auto"/>
      </w:pPr>
      <w:r>
        <w:continuationSeparator/>
      </w:r>
    </w:p>
  </w:footnote>
  <w:footnote w:id="1">
    <w:p w14:paraId="4082354D" w14:textId="1AED93CE" w:rsidR="0000637A" w:rsidRPr="00373983" w:rsidRDefault="0000637A">
      <w:pPr>
        <w:pStyle w:val="Textodenotaderodap"/>
      </w:pPr>
      <w:r w:rsidRPr="00373983">
        <w:rPr>
          <w:rStyle w:val="Refdenotaderodap"/>
        </w:rPr>
        <w:footnoteRef/>
      </w:r>
      <w:r w:rsidRPr="00373983">
        <w:t xml:space="preserve"> </w:t>
      </w:r>
      <w:r w:rsidR="00762816" w:rsidRPr="00373983">
        <w:t xml:space="preserve">Conforme </w:t>
      </w:r>
      <w:hyperlink r:id="rId1" w:history="1">
        <w:r w:rsidR="00762816" w:rsidRPr="00373983">
          <w:rPr>
            <w:rStyle w:val="Hyperlink"/>
            <w:color w:val="auto"/>
          </w:rPr>
          <w:t>https://agenciabrasil.ebc.com.br/geral/noticia/2024-05/trabalhador-de-aplicativo-sem-protecao-social-mas-contra-regulacao</w:t>
        </w:r>
      </w:hyperlink>
      <w:r w:rsidR="00762816" w:rsidRPr="00373983">
        <w:t>. Acesso em 15 nov. 2024.</w:t>
      </w:r>
    </w:p>
  </w:footnote>
  <w:footnote w:id="2">
    <w:p w14:paraId="0BCD2E13" w14:textId="20418023" w:rsidR="005F4978" w:rsidRPr="00373983" w:rsidRDefault="005F4978" w:rsidP="002C5663">
      <w:pPr>
        <w:pStyle w:val="Textodenotaderodap"/>
        <w:jc w:val="both"/>
      </w:pPr>
      <w:r w:rsidRPr="00373983">
        <w:rPr>
          <w:rStyle w:val="Refdenotaderodap"/>
        </w:rPr>
        <w:footnoteRef/>
      </w:r>
      <w:r w:rsidRPr="00373983">
        <w:t xml:space="preserve"> Matéria publicada pela Agência IBGE de notícias, disponível em: </w:t>
      </w:r>
      <w:hyperlink r:id="rId2" w:history="1">
        <w:r w:rsidRPr="00373983">
          <w:rPr>
            <w:rStyle w:val="Hyperlink"/>
            <w:color w:val="auto"/>
          </w:rPr>
          <w:t>https://agenciadenoticias.ibge.gov.br/agencia-noticias/2012-agencia-de-noticias/noticias/38160-em-2022-1-5-milhao-de-pessoas-trabalharam-por-meio-de-aplicativos-de-servicos-no-pais?_gl=1*bx2t8u*_ga*MTgxNTk2MDg1NS4xNzMxNzYyOTA1*_ga_FFSPP8TF7Y*MTczMTc2MjkwNC4xLjAuMTczMTc2MjkwNC42MC4wLjA</w:t>
        </w:r>
      </w:hyperlink>
      <w:r w:rsidRPr="00373983">
        <w:t>. Acesso em 15 nov. 2024</w:t>
      </w:r>
    </w:p>
  </w:footnote>
  <w:footnote w:id="3">
    <w:p w14:paraId="463B915B" w14:textId="77777777" w:rsidR="00EB5CC6" w:rsidRPr="00373983" w:rsidRDefault="00EB5CC6" w:rsidP="00EB5CC6">
      <w:pPr>
        <w:pStyle w:val="Textodenotaderodap"/>
        <w:jc w:val="both"/>
        <w:rPr>
          <w:rFonts w:asciiTheme="minorBidi" w:hAnsiTheme="minorBidi"/>
        </w:rPr>
      </w:pPr>
      <w:r w:rsidRPr="00373983">
        <w:rPr>
          <w:rStyle w:val="Refdenotaderodap"/>
          <w:rFonts w:asciiTheme="minorBidi" w:hAnsiTheme="minorBidi"/>
        </w:rPr>
        <w:footnoteRef/>
      </w:r>
      <w:r w:rsidRPr="00373983">
        <w:rPr>
          <w:rFonts w:asciiTheme="minorBidi" w:hAnsiTheme="minorBidi"/>
        </w:rPr>
        <w:t xml:space="preserve"> A Resolução da CIT de 2002 propôs o termo "economia informal" em vez do termo anterior "setor informal" para descrever melhor o escopo e a diversidade do fenômeno em todo o mundo. Em vez de uma definição específica, a estrutura forneceu parâmetros para entender a economia informal como "todas as atividades que são, na lei ou na prática, não cobertas ou insuficientemente cobertas por acordos formais". A noção de exclusão está no cerne desses parâmetros – que se refere aos trabalhadores que são amplamente excluídos das trocas que ocorrem no sistema reconhecido. Muitas vezes, não são captadas pelas contas nacionais e pelas estatísticas oficiais e, consequentemente, são invisíveis na formulação de políticas (trad. Livre).</w:t>
      </w:r>
    </w:p>
  </w:footnote>
  <w:footnote w:id="4">
    <w:p w14:paraId="71585C5B" w14:textId="77777777" w:rsidR="00461B72" w:rsidRPr="00373983" w:rsidRDefault="00461B72" w:rsidP="00461B72">
      <w:pPr>
        <w:pStyle w:val="Textodenotaderodap"/>
        <w:jc w:val="both"/>
        <w:rPr>
          <w:rFonts w:asciiTheme="minorBidi" w:hAnsiTheme="minorBidi"/>
        </w:rPr>
      </w:pPr>
      <w:r w:rsidRPr="00373983">
        <w:rPr>
          <w:rStyle w:val="Refdenotaderodap"/>
          <w:rFonts w:asciiTheme="minorBidi" w:hAnsiTheme="minorBidi"/>
        </w:rPr>
        <w:footnoteRef/>
      </w:r>
      <w:r w:rsidRPr="00373983">
        <w:rPr>
          <w:rFonts w:asciiTheme="minorBidi" w:hAnsiTheme="minorBidi"/>
        </w:rPr>
        <w:t xml:space="preserve"> Os países enfrentam dificuldades na aplicação das regras, particularmente aquelas relacionadas às plataformas de trabalho online, onde plataformas, clientes e trabalhadores estão sujeitos a diferentes jurisdições (trad. Livre).</w:t>
      </w:r>
    </w:p>
  </w:footnote>
  <w:footnote w:id="5">
    <w:p w14:paraId="69A98441" w14:textId="77777777" w:rsidR="00530827" w:rsidRPr="00373983" w:rsidRDefault="00530827" w:rsidP="00530827">
      <w:pPr>
        <w:pStyle w:val="Textodenotaderodap"/>
        <w:jc w:val="both"/>
      </w:pPr>
      <w:r w:rsidRPr="00373983">
        <w:rPr>
          <w:rStyle w:val="Refdenotaderodap"/>
          <w:rFonts w:asciiTheme="majorBidi" w:hAnsiTheme="majorBidi" w:cstheme="majorBidi"/>
        </w:rPr>
        <w:footnoteRef/>
      </w:r>
      <w:r w:rsidRPr="00373983">
        <w:rPr>
          <w:rFonts w:asciiTheme="majorBidi" w:hAnsiTheme="majorBidi" w:cstheme="majorBidi"/>
        </w:rPr>
        <w:t xml:space="preserve"> O diálogo e a coordenação de políticas a nível internacional são também essenciais para garantir a segurança jurídica e a aplicabilidade das normas laborais universais, dada a diversidade de respostas dos países e das empresas de plataformas. Os princípios e direitos fundamentais da OIT no trabalho devem ajudar todos os trabalhadores das plataformas, independentemente de serem considerados assalariados ou não (trad. Livre).</w:t>
      </w:r>
    </w:p>
  </w:footnote>
  <w:footnote w:id="6">
    <w:p w14:paraId="6AB3A7CC" w14:textId="58EA1664" w:rsidR="000022FB" w:rsidRPr="00373983" w:rsidRDefault="000022FB" w:rsidP="000022FB">
      <w:pPr>
        <w:pStyle w:val="Textodenotaderodap"/>
        <w:jc w:val="both"/>
      </w:pPr>
      <w:r w:rsidRPr="00373983">
        <w:rPr>
          <w:rStyle w:val="Refdenotaderodap"/>
        </w:rPr>
        <w:footnoteRef/>
      </w:r>
      <w:r w:rsidRPr="00373983">
        <w:t xml:space="preserve"> CARELLI, Rodrigo de Lacerda. </w:t>
      </w:r>
      <w:r w:rsidRPr="00373983">
        <w:rPr>
          <w:b/>
          <w:bCs/>
          <w:i/>
          <w:iCs/>
        </w:rPr>
        <w:t>O Trabalho em Plataformas e o Vínculo de Emprego: desfazendo mitos e mostrando a nudez do rei</w:t>
      </w:r>
      <w:r w:rsidRPr="00373983">
        <w:t xml:space="preserve">. </w:t>
      </w:r>
      <w:r w:rsidRPr="00373983">
        <w:rPr>
          <w:i/>
          <w:iCs/>
        </w:rPr>
        <w:t>In</w:t>
      </w:r>
      <w:r w:rsidRPr="00373983">
        <w:t xml:space="preserve"> CARELLI, Rodrigo de Lacerda; CAVALCANTI, Tiago Muniz; FONSECA, Vanessa Patriota da [org.]. Futuro do Trabalho: os efeitos da revolução digital na sociedade. Brasília: ESMPU, 2020, p. 65-83.</w:t>
      </w:r>
    </w:p>
  </w:footnote>
  <w:footnote w:id="7">
    <w:p w14:paraId="5DD617DA" w14:textId="77777777" w:rsidR="00BF5EFC" w:rsidRPr="00373983" w:rsidRDefault="00BF5EFC" w:rsidP="00BF5EFC">
      <w:pPr>
        <w:pStyle w:val="Textodenotaderodap"/>
        <w:jc w:val="both"/>
      </w:pPr>
      <w:r w:rsidRPr="00373983">
        <w:rPr>
          <w:rStyle w:val="Refdenotaderodap"/>
        </w:rPr>
        <w:footnoteRef/>
      </w:r>
      <w:r w:rsidRPr="00373983">
        <w:t xml:space="preserve"> Podemos apontar como quatro características marcantes do formato – ainda que nem todas estejam sempre presentes – as seguintes: prestação de tarefas simples e curtas a usuários diversos; recrutamento da mão-de-obra por meio de </w:t>
      </w:r>
      <w:proofErr w:type="spellStart"/>
      <w:r w:rsidRPr="00373983">
        <w:rPr>
          <w:i/>
          <w:iCs/>
        </w:rPr>
        <w:t>crowdsourcing</w:t>
      </w:r>
      <w:proofErr w:type="spellEnd"/>
      <w:r w:rsidRPr="00373983">
        <w:t>, de modo a propiciar, globalmente, disponibilidade ampla, tendencialmente integral; remuneração condicionada à demanda; controle de qualidade aferido por mecanismos acionados pelos usuários, o que, dentre outros aspectos, evita a necessidade de se recorrer à “pessoalidade” entre o prestador de serviço e a plataforma.</w:t>
      </w:r>
    </w:p>
  </w:footnote>
  <w:footnote w:id="8">
    <w:p w14:paraId="225F75D4" w14:textId="63C84E88" w:rsidR="006C6F8E" w:rsidRPr="00373983" w:rsidRDefault="006C6F8E" w:rsidP="006C6F8E">
      <w:pPr>
        <w:pStyle w:val="Textodenotaderodap"/>
        <w:jc w:val="both"/>
      </w:pPr>
      <w:r w:rsidRPr="00373983">
        <w:rPr>
          <w:rStyle w:val="Refdenotaderodap"/>
        </w:rPr>
        <w:footnoteRef/>
      </w:r>
      <w:r w:rsidRPr="00373983">
        <w:t xml:space="preserve"> Também na Espanha, nos termos do art. 156 da LGSS, é qualificado como acidente do trabalho “</w:t>
      </w:r>
      <w:r w:rsidRPr="00373983">
        <w:rPr>
          <w:i/>
          <w:iCs/>
        </w:rPr>
        <w:t xml:space="preserve">toda </w:t>
      </w:r>
      <w:proofErr w:type="spellStart"/>
      <w:r w:rsidRPr="00373983">
        <w:rPr>
          <w:i/>
          <w:iCs/>
        </w:rPr>
        <w:t>lesion</w:t>
      </w:r>
      <w:proofErr w:type="spellEnd"/>
      <w:r w:rsidRPr="00373983">
        <w:rPr>
          <w:i/>
          <w:iCs/>
        </w:rPr>
        <w:t xml:space="preserve"> corporal que </w:t>
      </w:r>
      <w:proofErr w:type="spellStart"/>
      <w:r w:rsidRPr="00373983">
        <w:rPr>
          <w:i/>
          <w:iCs/>
        </w:rPr>
        <w:t>el</w:t>
      </w:r>
      <w:proofErr w:type="spellEnd"/>
      <w:r w:rsidRPr="00373983">
        <w:rPr>
          <w:i/>
          <w:iCs/>
        </w:rPr>
        <w:t xml:space="preserve"> </w:t>
      </w:r>
      <w:proofErr w:type="spellStart"/>
      <w:r w:rsidRPr="00373983">
        <w:rPr>
          <w:i/>
          <w:iCs/>
        </w:rPr>
        <w:t>trabajador</w:t>
      </w:r>
      <w:proofErr w:type="spellEnd"/>
      <w:r w:rsidRPr="00373983">
        <w:rPr>
          <w:i/>
          <w:iCs/>
        </w:rPr>
        <w:t xml:space="preserve"> </w:t>
      </w:r>
      <w:proofErr w:type="spellStart"/>
      <w:r w:rsidRPr="00373983">
        <w:rPr>
          <w:i/>
          <w:iCs/>
        </w:rPr>
        <w:t>sufra</w:t>
      </w:r>
      <w:proofErr w:type="spellEnd"/>
      <w:r w:rsidRPr="00373983">
        <w:rPr>
          <w:i/>
          <w:iCs/>
        </w:rPr>
        <w:t xml:space="preserve"> </w:t>
      </w:r>
      <w:proofErr w:type="spellStart"/>
      <w:r w:rsidRPr="00373983">
        <w:rPr>
          <w:i/>
          <w:iCs/>
        </w:rPr>
        <w:t>con</w:t>
      </w:r>
      <w:proofErr w:type="spellEnd"/>
      <w:r w:rsidRPr="00373983">
        <w:rPr>
          <w:i/>
          <w:iCs/>
        </w:rPr>
        <w:t xml:space="preserve"> </w:t>
      </w:r>
      <w:proofErr w:type="spellStart"/>
      <w:r w:rsidRPr="00373983">
        <w:rPr>
          <w:i/>
          <w:iCs/>
        </w:rPr>
        <w:t>ocasión</w:t>
      </w:r>
      <w:proofErr w:type="spellEnd"/>
      <w:r w:rsidRPr="00373983">
        <w:rPr>
          <w:i/>
          <w:iCs/>
        </w:rPr>
        <w:t xml:space="preserve"> o por </w:t>
      </w:r>
      <w:proofErr w:type="spellStart"/>
      <w:r w:rsidRPr="00373983">
        <w:rPr>
          <w:i/>
          <w:iCs/>
        </w:rPr>
        <w:t>consecuencia</w:t>
      </w:r>
      <w:proofErr w:type="spellEnd"/>
      <w:r w:rsidRPr="00373983">
        <w:rPr>
          <w:i/>
          <w:iCs/>
        </w:rPr>
        <w:t xml:space="preserve"> </w:t>
      </w:r>
      <w:proofErr w:type="spellStart"/>
      <w:r w:rsidRPr="00373983">
        <w:rPr>
          <w:i/>
          <w:iCs/>
        </w:rPr>
        <w:t>del</w:t>
      </w:r>
      <w:proofErr w:type="spellEnd"/>
      <w:r w:rsidRPr="00373983">
        <w:rPr>
          <w:i/>
          <w:iCs/>
        </w:rPr>
        <w:t xml:space="preserve"> </w:t>
      </w:r>
      <w:proofErr w:type="spellStart"/>
      <w:r w:rsidRPr="00373983">
        <w:rPr>
          <w:i/>
          <w:iCs/>
        </w:rPr>
        <w:t>trabajo</w:t>
      </w:r>
      <w:proofErr w:type="spellEnd"/>
      <w:r w:rsidRPr="00373983">
        <w:rPr>
          <w:i/>
          <w:iCs/>
        </w:rPr>
        <w:t xml:space="preserve"> que </w:t>
      </w:r>
      <w:proofErr w:type="spellStart"/>
      <w:r w:rsidRPr="00373983">
        <w:rPr>
          <w:i/>
          <w:iCs/>
        </w:rPr>
        <w:t>ejecute</w:t>
      </w:r>
      <w:proofErr w:type="spellEnd"/>
      <w:r w:rsidRPr="00373983">
        <w:rPr>
          <w:i/>
          <w:iCs/>
        </w:rPr>
        <w:t xml:space="preserve"> </w:t>
      </w:r>
      <w:r w:rsidRPr="00373983">
        <w:rPr>
          <w:b/>
          <w:bCs/>
          <w:i/>
          <w:iCs/>
        </w:rPr>
        <w:t xml:space="preserve">por </w:t>
      </w:r>
      <w:proofErr w:type="spellStart"/>
      <w:r w:rsidRPr="00373983">
        <w:rPr>
          <w:b/>
          <w:bCs/>
          <w:i/>
          <w:iCs/>
        </w:rPr>
        <w:t>cuenta</w:t>
      </w:r>
      <w:proofErr w:type="spellEnd"/>
      <w:r w:rsidRPr="00373983">
        <w:rPr>
          <w:b/>
          <w:bCs/>
          <w:i/>
          <w:iCs/>
        </w:rPr>
        <w:t xml:space="preserve"> </w:t>
      </w:r>
      <w:proofErr w:type="spellStart"/>
      <w:r w:rsidRPr="00373983">
        <w:rPr>
          <w:b/>
          <w:bCs/>
          <w:i/>
          <w:iCs/>
        </w:rPr>
        <w:t>ajena</w:t>
      </w:r>
      <w:proofErr w:type="spellEnd"/>
      <w:r w:rsidRPr="00373983">
        <w:t>” – grifamos.</w:t>
      </w:r>
    </w:p>
  </w:footnote>
  <w:footnote w:id="9">
    <w:p w14:paraId="34A829F7" w14:textId="0BEDC1BD" w:rsidR="00560DA7" w:rsidRDefault="00560DA7" w:rsidP="00934154">
      <w:pPr>
        <w:pStyle w:val="Textodenotaderodap"/>
      </w:pPr>
      <w:bookmarkStart w:id="7" w:name="_Hlk183002722"/>
      <w:r>
        <w:rPr>
          <w:rStyle w:val="Refdenotaderodap"/>
        </w:rPr>
        <w:footnoteRef/>
      </w:r>
      <w:r>
        <w:t xml:space="preserve"> </w:t>
      </w:r>
      <w:r w:rsidR="00F33A1E">
        <w:t>OLIVEIRA, Isaac de.</w:t>
      </w:r>
      <w:r w:rsidR="00F33A1E" w:rsidRPr="00F33A1E">
        <w:t xml:space="preserve"> Entregador e motorista de apps têm direito a benefícios do INSS; saiba como.</w:t>
      </w:r>
      <w:r w:rsidR="00F33A1E">
        <w:t xml:space="preserve"> </w:t>
      </w:r>
      <w:r w:rsidR="00F33A1E" w:rsidRPr="00F33A1E">
        <w:rPr>
          <w:b/>
          <w:bCs/>
        </w:rPr>
        <w:t>UOL</w:t>
      </w:r>
      <w:r w:rsidR="00F33A1E">
        <w:t>, São Paulo, 29 out</w:t>
      </w:r>
      <w:r w:rsidR="00934154">
        <w:t>.</w:t>
      </w:r>
      <w:r w:rsidR="00F33A1E">
        <w:t xml:space="preserve"> 2021. Disponível em: </w:t>
      </w:r>
      <w:hyperlink r:id="rId3" w:history="1">
        <w:r w:rsidR="00F33A1E" w:rsidRPr="00056514">
          <w:rPr>
            <w:rStyle w:val="Hyperlink"/>
          </w:rPr>
          <w:t>https://economia.uol.com.br/empregos-e-carreiras/noticias/redacao/2021/10/29/entregadores-motoristas-aplicativo-beneficios-inss.htm?cmpid=copiaecola</w:t>
        </w:r>
      </w:hyperlink>
      <w:r w:rsidR="00F33A1E">
        <w:t xml:space="preserve">. Acesso em: 19 </w:t>
      </w:r>
      <w:r w:rsidR="00934154">
        <w:t>nov.</w:t>
      </w:r>
      <w:r w:rsidR="00F33A1E">
        <w:t xml:space="preserve"> 2024.</w:t>
      </w:r>
    </w:p>
    <w:bookmarkStart w:id="8" w:name="_Hlk183002727"/>
    <w:bookmarkEnd w:id="7"/>
  </w:footnote>
  <w:footnote w:id="10">
    <w:p w14:paraId="5AF4B705" w14:textId="41C8C523" w:rsidR="0091046F" w:rsidRDefault="0091046F" w:rsidP="00934154">
      <w:pPr>
        <w:pStyle w:val="Textodenotaderodap"/>
      </w:pPr>
      <w:bookmarkStart w:id="9" w:name="_Hlk183002727"/>
      <w:r>
        <w:rPr>
          <w:rStyle w:val="Refdenotaderodap"/>
        </w:rPr>
        <w:footnoteRef/>
      </w:r>
      <w:r>
        <w:t xml:space="preserve"> </w:t>
      </w:r>
      <w:r w:rsidRPr="0039094A">
        <w:t xml:space="preserve">CAMINHOS DO TRABALHO. </w:t>
      </w:r>
      <w:r w:rsidRPr="0091046F">
        <w:t>Levantamento sobre o Trabalho de Entregadores e Motoristas das autointituladas “plataformas digitais”</w:t>
      </w:r>
      <w:r>
        <w:t xml:space="preserve">: </w:t>
      </w:r>
      <w:r w:rsidR="00FB441C" w:rsidRPr="00FB441C">
        <w:t xml:space="preserve">Relatório de Pesquisa Número 2 </w:t>
      </w:r>
      <w:r w:rsidR="00FB441C">
        <w:t>–</w:t>
      </w:r>
      <w:r w:rsidR="00FB441C" w:rsidRPr="00FB441C">
        <w:t xml:space="preserve"> Volume I</w:t>
      </w:r>
      <w:r>
        <w:t xml:space="preserve">. </w:t>
      </w:r>
      <w:r w:rsidRPr="0039094A">
        <w:t>Salvador</w:t>
      </w:r>
      <w:r>
        <w:t>,</w:t>
      </w:r>
      <w:r w:rsidR="00FB441C">
        <w:t xml:space="preserve"> </w:t>
      </w:r>
      <w:r w:rsidR="00FB441C" w:rsidRPr="00934154">
        <w:rPr>
          <w:b/>
          <w:bCs/>
        </w:rPr>
        <w:t>FUNDACENTRO e</w:t>
      </w:r>
      <w:r w:rsidRPr="00934154">
        <w:rPr>
          <w:b/>
          <w:bCs/>
        </w:rPr>
        <w:t xml:space="preserve"> UFBA</w:t>
      </w:r>
      <w:r w:rsidRPr="0039094A">
        <w:t xml:space="preserve">, </w:t>
      </w:r>
      <w:r w:rsidR="00FB441C">
        <w:t>ago</w:t>
      </w:r>
      <w:r w:rsidR="00934154">
        <w:t>.</w:t>
      </w:r>
      <w:r w:rsidR="00FB441C">
        <w:t xml:space="preserve"> de 2023. Disponível em:</w:t>
      </w:r>
      <w:r w:rsidR="00934154">
        <w:t xml:space="preserve"> </w:t>
      </w:r>
      <w:hyperlink r:id="rId4" w:history="1">
        <w:r w:rsidR="00934154" w:rsidRPr="00056514">
          <w:rPr>
            <w:rStyle w:val="Hyperlink"/>
          </w:rPr>
          <w:t>https://www.gov.br/fundacentro/pt-br/comunicacao/noticias/noticias/2023/agosto/fundacentro-e-ufba-celebram-acordo-para-mapear-adoecimento-ocupacional/relatorio-caminhos-do-trabalho-2023-entregadores-e-motoristas-final.pdf</w:t>
        </w:r>
      </w:hyperlink>
      <w:r w:rsidR="00FB441C">
        <w:t xml:space="preserve">. Acesso em: 19 </w:t>
      </w:r>
      <w:r w:rsidR="00934154">
        <w:t>nov.</w:t>
      </w:r>
      <w:r w:rsidR="00FB441C">
        <w:t xml:space="preserve"> 2024.</w:t>
      </w:r>
    </w:p>
    <w:bookmarkEnd w:id="9"/>
  </w:footnote>
  <w:footnote w:id="11">
    <w:p w14:paraId="68A25F50" w14:textId="77777777" w:rsidR="00B5247E" w:rsidRDefault="00B5247E" w:rsidP="00B5247E">
      <w:pPr>
        <w:pStyle w:val="Textodenotaderodap"/>
        <w:jc w:val="both"/>
      </w:pPr>
      <w:r>
        <w:rPr>
          <w:rStyle w:val="Refdenotaderodap"/>
        </w:rPr>
        <w:footnoteRef/>
      </w:r>
      <w:r>
        <w:t xml:space="preserve"> </w:t>
      </w:r>
      <w:r w:rsidRPr="003269B9">
        <w:rPr>
          <w:i/>
          <w:iCs/>
        </w:rPr>
        <w:t xml:space="preserve">WORLD HEALTH ORGANIZATION. Global status </w:t>
      </w:r>
      <w:proofErr w:type="spellStart"/>
      <w:r w:rsidRPr="003269B9">
        <w:rPr>
          <w:i/>
          <w:iCs/>
        </w:rPr>
        <w:t>report</w:t>
      </w:r>
      <w:proofErr w:type="spellEnd"/>
      <w:r w:rsidRPr="003269B9">
        <w:rPr>
          <w:i/>
          <w:iCs/>
        </w:rPr>
        <w:t xml:space="preserve"> </w:t>
      </w:r>
      <w:proofErr w:type="spellStart"/>
      <w:r w:rsidRPr="003269B9">
        <w:rPr>
          <w:i/>
          <w:iCs/>
        </w:rPr>
        <w:t>on</w:t>
      </w:r>
      <w:proofErr w:type="spellEnd"/>
      <w:r w:rsidRPr="003269B9">
        <w:rPr>
          <w:i/>
          <w:iCs/>
        </w:rPr>
        <w:t xml:space="preserve"> </w:t>
      </w:r>
      <w:proofErr w:type="spellStart"/>
      <w:r w:rsidRPr="003269B9">
        <w:rPr>
          <w:i/>
          <w:iCs/>
        </w:rPr>
        <w:t>road</w:t>
      </w:r>
      <w:proofErr w:type="spellEnd"/>
      <w:r w:rsidRPr="003269B9">
        <w:rPr>
          <w:i/>
          <w:iCs/>
        </w:rPr>
        <w:t xml:space="preserve"> </w:t>
      </w:r>
      <w:proofErr w:type="spellStart"/>
      <w:r w:rsidRPr="003269B9">
        <w:rPr>
          <w:i/>
          <w:iCs/>
        </w:rPr>
        <w:t>safety</w:t>
      </w:r>
      <w:proofErr w:type="spellEnd"/>
      <w:r w:rsidRPr="003269B9">
        <w:rPr>
          <w:i/>
          <w:iCs/>
        </w:rPr>
        <w:t xml:space="preserve"> 2023: Country </w:t>
      </w:r>
      <w:proofErr w:type="spellStart"/>
      <w:r w:rsidRPr="003269B9">
        <w:rPr>
          <w:i/>
          <w:iCs/>
        </w:rPr>
        <w:t>and</w:t>
      </w:r>
      <w:proofErr w:type="spellEnd"/>
      <w:r w:rsidRPr="003269B9">
        <w:rPr>
          <w:i/>
          <w:iCs/>
        </w:rPr>
        <w:t xml:space="preserve"> </w:t>
      </w:r>
      <w:proofErr w:type="spellStart"/>
      <w:r w:rsidRPr="003269B9">
        <w:rPr>
          <w:i/>
          <w:iCs/>
        </w:rPr>
        <w:t>territory</w:t>
      </w:r>
      <w:proofErr w:type="spellEnd"/>
      <w:r w:rsidRPr="003269B9">
        <w:rPr>
          <w:i/>
          <w:iCs/>
        </w:rPr>
        <w:t xml:space="preserve"> profiles (</w:t>
      </w:r>
      <w:proofErr w:type="spellStart"/>
      <w:r w:rsidRPr="003269B9">
        <w:rPr>
          <w:i/>
          <w:iCs/>
        </w:rPr>
        <w:t>Brazil</w:t>
      </w:r>
      <w:proofErr w:type="spellEnd"/>
      <w:r w:rsidRPr="003269B9">
        <w:rPr>
          <w:i/>
          <w:iCs/>
        </w:rPr>
        <w:t>)</w:t>
      </w:r>
      <w:r w:rsidRPr="003269B9">
        <w:t>.</w:t>
      </w:r>
      <w:r>
        <w:t xml:space="preserve"> Disponível em: </w:t>
      </w:r>
      <w:hyperlink r:id="rId5" w:history="1">
        <w:r w:rsidRPr="00056514">
          <w:rPr>
            <w:rStyle w:val="Hyperlink"/>
          </w:rPr>
          <w:t>https://www.who.int/publications/m/item/road-safety-bra-2023-country-profile</w:t>
        </w:r>
      </w:hyperlink>
      <w:r>
        <w:t>. Acesso em 19 nov. 2024.</w:t>
      </w:r>
    </w:p>
  </w:footnote>
  <w:footnote w:id="12">
    <w:p w14:paraId="17BB9ACE" w14:textId="24ECEC03" w:rsidR="00EC7CF5" w:rsidRDefault="001F2336">
      <w:pPr>
        <w:pStyle w:val="Textodenotaderodap"/>
      </w:pPr>
      <w:r>
        <w:rPr>
          <w:rStyle w:val="Refdenotaderodap"/>
        </w:rPr>
        <w:footnoteRef/>
      </w:r>
      <w:r>
        <w:t xml:space="preserve"> </w:t>
      </w:r>
      <w:r w:rsidR="00EC7CF5">
        <w:t xml:space="preserve">MINISTÉRIO DOS TRANSPORTES, SECRETARIA NACIONAL DE TRÂNSITO. </w:t>
      </w:r>
      <w:r w:rsidR="00EC7CF5" w:rsidRPr="00EC7CF5">
        <w:t xml:space="preserve">Plano Nacional de Redução de Mortes e Lesões no Trânsito 2021 </w:t>
      </w:r>
      <w:r w:rsidR="00EC7CF5">
        <w:t>–</w:t>
      </w:r>
      <w:r w:rsidR="00EC7CF5" w:rsidRPr="00EC7CF5">
        <w:t xml:space="preserve"> 2030</w:t>
      </w:r>
      <w:r w:rsidR="00EC7CF5">
        <w:t xml:space="preserve">. Brasil, </w:t>
      </w:r>
      <w:r w:rsidR="003269B9">
        <w:t>2024.</w:t>
      </w:r>
      <w:r w:rsidR="00EC7CF5">
        <w:t xml:space="preserve"> Disponível em: </w:t>
      </w:r>
      <w:hyperlink r:id="rId6" w:history="1">
        <w:r w:rsidR="00EC7CF5" w:rsidRPr="00056514">
          <w:rPr>
            <w:rStyle w:val="Hyperlink"/>
          </w:rPr>
          <w:t>https://www.gov.br/transportes/pt-br/assuntos/transito/conteudo-contran/resolucoes/Anexo_PNATRANS2023.pdf</w:t>
        </w:r>
      </w:hyperlink>
      <w:r w:rsidR="00EC7CF5">
        <w:t>. Acesso em: 19 nov. 2024.</w:t>
      </w:r>
    </w:p>
  </w:footnote>
  <w:footnote w:id="13">
    <w:p w14:paraId="63624B8A" w14:textId="0DD0E574" w:rsidR="00C57221" w:rsidRDefault="00C57221" w:rsidP="000E4D7C">
      <w:pPr>
        <w:pStyle w:val="Textodenotaderodap"/>
        <w:jc w:val="both"/>
      </w:pPr>
      <w:r>
        <w:rPr>
          <w:rStyle w:val="Refdenotaderodap"/>
        </w:rPr>
        <w:footnoteRef/>
      </w:r>
      <w:r>
        <w:t xml:space="preserve"> </w:t>
      </w:r>
      <w:r w:rsidR="0039471E">
        <w:t>M</w:t>
      </w:r>
      <w:r w:rsidR="0039471E" w:rsidRPr="0039471E">
        <w:t>INISTÉRIO DA SAÚDE</w:t>
      </w:r>
      <w:r w:rsidR="000E4D7C">
        <w:t xml:space="preserve">, </w:t>
      </w:r>
      <w:r w:rsidR="000E4D7C" w:rsidRPr="000E4D7C">
        <w:t>SECRETARIA DE VIGILÂNCIA EM SAÚDE E AMBIENTE</w:t>
      </w:r>
      <w:r w:rsidR="0039471E">
        <w:t>.</w:t>
      </w:r>
      <w:r w:rsidR="0039471E" w:rsidRPr="0039471E">
        <w:t xml:space="preserve"> Boletim Epidemiológico</w:t>
      </w:r>
      <w:r w:rsidR="0039471E">
        <w:t>:</w:t>
      </w:r>
      <w:r w:rsidR="0039471E" w:rsidRPr="0039471E">
        <w:t xml:space="preserve"> Cenário brasileiro das lesões de motociclistas no trânsito de 2011 a 202</w:t>
      </w:r>
      <w:r w:rsidR="0039471E">
        <w:t xml:space="preserve">1. </w:t>
      </w:r>
      <w:r w:rsidR="000E4D7C">
        <w:t>Brasil</w:t>
      </w:r>
      <w:r w:rsidR="0039471E">
        <w:t xml:space="preserve">, </w:t>
      </w:r>
      <w:r w:rsidR="0039471E" w:rsidRPr="0039471E">
        <w:t xml:space="preserve">27 </w:t>
      </w:r>
      <w:r w:rsidR="0039471E">
        <w:t>a</w:t>
      </w:r>
      <w:r w:rsidR="0039471E" w:rsidRPr="0039471E">
        <w:t>br. 2023</w:t>
      </w:r>
      <w:r w:rsidR="0039471E">
        <w:t>. Disponível em:</w:t>
      </w:r>
      <w:r w:rsidR="000E4D7C">
        <w:t xml:space="preserve"> </w:t>
      </w:r>
      <w:hyperlink r:id="rId7" w:history="1">
        <w:r w:rsidR="000E4D7C" w:rsidRPr="00056514">
          <w:rPr>
            <w:rStyle w:val="Hyperlink"/>
          </w:rPr>
          <w:t>https://www.gov.br/saude/pt-br/centrais-de-conteudo/publicacoes/boletins/epidemiologicos/edicoes/2023/boletim-epidemiologico-volume-54-no-06/</w:t>
        </w:r>
      </w:hyperlink>
      <w:r w:rsidR="0039471E">
        <w:t>. Acesso em: 19 nov. 2024.</w:t>
      </w:r>
    </w:p>
  </w:footnote>
  <w:footnote w:id="14">
    <w:p w14:paraId="174B50D1" w14:textId="0B6B2D7B" w:rsidR="003C2331" w:rsidRDefault="003C2331">
      <w:pPr>
        <w:pStyle w:val="Textodenotaderodap"/>
      </w:pPr>
      <w:r>
        <w:rPr>
          <w:rStyle w:val="Refdenotaderodap"/>
        </w:rPr>
        <w:footnoteRef/>
      </w:r>
      <w:r>
        <w:t xml:space="preserve"> </w:t>
      </w:r>
      <w:r w:rsidRPr="003C2331">
        <w:t>TRF4, AC 5013560-76.2022.4.04.9999, NONA TURMA, Relator PAULO AFONSO BRUM VAZ, juntado aos autos em 08/08/2024</w:t>
      </w:r>
    </w:p>
  </w:footnote>
  <w:footnote w:id="15">
    <w:p w14:paraId="4429FE37" w14:textId="16EF28DD" w:rsidR="00831F9C" w:rsidRPr="00373983" w:rsidRDefault="00831F9C" w:rsidP="00831F9C">
      <w:pPr>
        <w:pStyle w:val="Textodenotaderodap"/>
        <w:jc w:val="both"/>
      </w:pPr>
      <w:r w:rsidRPr="00373983">
        <w:rPr>
          <w:rStyle w:val="Refdenotaderodap"/>
        </w:rPr>
        <w:footnoteRef/>
      </w:r>
      <w:r w:rsidRPr="00373983">
        <w:t xml:space="preserve"> A maioria dos países ainda adota uma divisão binária, mas há já aqueles que optaram, mesmo antes da ascensão das plataformas digitais, por uma segmentação tripartida, como é o caso no Reino Unido e na Espanha. Mesmo nestes, contudo, o novo fenômeno não é mansamente incorporado.</w:t>
      </w:r>
    </w:p>
  </w:footnote>
  <w:footnote w:id="16">
    <w:p w14:paraId="0D5900AC" w14:textId="04083F4E" w:rsidR="00831F9C" w:rsidRPr="00373983" w:rsidRDefault="00831F9C" w:rsidP="00831F9C">
      <w:pPr>
        <w:pStyle w:val="Textodenotaderodap"/>
        <w:jc w:val="both"/>
      </w:pPr>
      <w:r w:rsidRPr="00373983">
        <w:rPr>
          <w:rStyle w:val="Refdenotaderodap"/>
        </w:rPr>
        <w:footnoteRef/>
      </w:r>
      <w:r w:rsidRPr="00373983">
        <w:t xml:space="preserve"> O §3º do mesmo dispositivo, porém, diz que “O disposto neste artigo não se aplica ao contribuinte individual, quando contratado por outro contribuinte individual equiparado a empresa ou por produtor rural pessoa física ou por missão diplomática e repartição consular de carreira estrangeiras, e nem ao brasileiro civil que trabalha no exterior para organismo oficial internacional do qual o Brasil é membro efetivo”. São sujeitos que estão incluídos no conceito de “empresa” fornecido pelo art. 14 da Lei n. 8.213/91, daí a menção aqui feita a eles expressamente.</w:t>
      </w:r>
    </w:p>
  </w:footnote>
  <w:footnote w:id="17">
    <w:p w14:paraId="46B2A48C" w14:textId="7CCB4684" w:rsidR="00C81EA9" w:rsidRPr="00373983" w:rsidRDefault="00C81EA9" w:rsidP="00C81EA9">
      <w:pPr>
        <w:pStyle w:val="Textodenotaderodap"/>
        <w:jc w:val="both"/>
      </w:pPr>
      <w:r w:rsidRPr="00373983">
        <w:rPr>
          <w:rStyle w:val="Refdenotaderodap"/>
        </w:rPr>
        <w:footnoteRef/>
      </w:r>
      <w:r w:rsidRPr="00373983">
        <w:t xml:space="preserve"> A Espanha, ao contrário, como assinala Yone Frediani, “avançou nesse sentido com a Lei n. 12/2021, (...) que garantiu direitos laborais aos trabalhadores dedicados à distribuição no âmbito das plataformas digitais. Esta lei estabeleceu a presunção de empregabilidade das atividades de distribuição quando a empresa exercer suas faculdades de organização, direção e controle mediante gestão algorítmica dos serviços ou das condições de trabalho, através de uma plataforma digital.” (</w:t>
      </w:r>
      <w:r w:rsidRPr="00373983">
        <w:rPr>
          <w:b/>
          <w:bCs/>
          <w:i/>
          <w:iCs/>
        </w:rPr>
        <w:t>Nômades Digitais</w:t>
      </w:r>
      <w:r w:rsidRPr="00373983">
        <w:t xml:space="preserve">. </w:t>
      </w:r>
      <w:r w:rsidRPr="00373983">
        <w:rPr>
          <w:i/>
          <w:iCs/>
        </w:rPr>
        <w:t>In</w:t>
      </w:r>
      <w:r w:rsidRPr="00373983">
        <w:t xml:space="preserve"> CALVO, Adriana; MORRESI, Vanessa [Org.]. Novas Formas Flexíveis de Trabalho. Campinas: </w:t>
      </w:r>
      <w:proofErr w:type="spellStart"/>
      <w:r w:rsidRPr="00373983">
        <w:t>Lacier</w:t>
      </w:r>
      <w:proofErr w:type="spellEnd"/>
      <w:r w:rsidRPr="00373983">
        <w:t>, 2023, p. 114-127). Trata-se da nova disposição adicional n. 23 no “</w:t>
      </w:r>
      <w:r w:rsidRPr="00373983">
        <w:rPr>
          <w:i/>
          <w:iCs/>
        </w:rPr>
        <w:t xml:space="preserve">Estatuto de </w:t>
      </w:r>
      <w:proofErr w:type="spellStart"/>
      <w:r w:rsidRPr="00373983">
        <w:rPr>
          <w:i/>
          <w:iCs/>
        </w:rPr>
        <w:t>los</w:t>
      </w:r>
      <w:proofErr w:type="spellEnd"/>
      <w:r w:rsidRPr="00373983">
        <w:rPr>
          <w:i/>
          <w:iCs/>
        </w:rPr>
        <w:t xml:space="preserve"> </w:t>
      </w:r>
      <w:proofErr w:type="spellStart"/>
      <w:r w:rsidRPr="00373983">
        <w:rPr>
          <w:i/>
          <w:iCs/>
        </w:rPr>
        <w:t>Trabajadores</w:t>
      </w:r>
      <w:proofErr w:type="spellEnd"/>
      <w:r w:rsidRPr="00373983">
        <w:t>”, que consigna o seguinte: “</w:t>
      </w:r>
      <w:r w:rsidRPr="00373983">
        <w:rPr>
          <w:i/>
          <w:iCs/>
        </w:rPr>
        <w:t xml:space="preserve">Por </w:t>
      </w:r>
      <w:proofErr w:type="spellStart"/>
      <w:r w:rsidRPr="00373983">
        <w:rPr>
          <w:i/>
          <w:iCs/>
        </w:rPr>
        <w:t>aplicación</w:t>
      </w:r>
      <w:proofErr w:type="spellEnd"/>
      <w:r w:rsidRPr="00373983">
        <w:rPr>
          <w:i/>
          <w:iCs/>
        </w:rPr>
        <w:t xml:space="preserve"> de </w:t>
      </w:r>
      <w:proofErr w:type="spellStart"/>
      <w:r w:rsidRPr="00373983">
        <w:rPr>
          <w:i/>
          <w:iCs/>
        </w:rPr>
        <w:t>lo</w:t>
      </w:r>
      <w:proofErr w:type="spellEnd"/>
      <w:r w:rsidRPr="00373983">
        <w:rPr>
          <w:i/>
          <w:iCs/>
        </w:rPr>
        <w:t xml:space="preserve"> </w:t>
      </w:r>
      <w:proofErr w:type="spellStart"/>
      <w:r w:rsidRPr="00373983">
        <w:rPr>
          <w:i/>
          <w:iCs/>
        </w:rPr>
        <w:t>establecido</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el</w:t>
      </w:r>
      <w:proofErr w:type="spellEnd"/>
      <w:r w:rsidRPr="00373983">
        <w:rPr>
          <w:i/>
          <w:iCs/>
        </w:rPr>
        <w:t xml:space="preserve"> artículo 8.1, se presume </w:t>
      </w:r>
      <w:proofErr w:type="spellStart"/>
      <w:r w:rsidRPr="00373983">
        <w:rPr>
          <w:i/>
          <w:iCs/>
        </w:rPr>
        <w:t>incluida</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el</w:t>
      </w:r>
      <w:proofErr w:type="spellEnd"/>
      <w:r w:rsidRPr="00373983">
        <w:rPr>
          <w:i/>
          <w:iCs/>
        </w:rPr>
        <w:t xml:space="preserve"> </w:t>
      </w:r>
      <w:proofErr w:type="spellStart"/>
      <w:r w:rsidRPr="00373983">
        <w:rPr>
          <w:i/>
          <w:iCs/>
        </w:rPr>
        <w:t>ámbito</w:t>
      </w:r>
      <w:proofErr w:type="spellEnd"/>
      <w:r w:rsidRPr="00373983">
        <w:rPr>
          <w:i/>
          <w:iCs/>
        </w:rPr>
        <w:t xml:space="preserve"> de esta </w:t>
      </w:r>
      <w:proofErr w:type="spellStart"/>
      <w:r w:rsidRPr="00373983">
        <w:rPr>
          <w:i/>
          <w:iCs/>
        </w:rPr>
        <w:t>ley</w:t>
      </w:r>
      <w:proofErr w:type="spellEnd"/>
      <w:r w:rsidRPr="00373983">
        <w:rPr>
          <w:i/>
          <w:iCs/>
        </w:rPr>
        <w:t xml:space="preserve"> </w:t>
      </w:r>
      <w:proofErr w:type="spellStart"/>
      <w:r w:rsidRPr="00373983">
        <w:rPr>
          <w:i/>
          <w:iCs/>
        </w:rPr>
        <w:t>la</w:t>
      </w:r>
      <w:proofErr w:type="spellEnd"/>
      <w:r w:rsidRPr="00373983">
        <w:rPr>
          <w:i/>
          <w:iCs/>
        </w:rPr>
        <w:t xml:space="preserve"> </w:t>
      </w:r>
      <w:proofErr w:type="spellStart"/>
      <w:r w:rsidRPr="00373983">
        <w:rPr>
          <w:i/>
          <w:iCs/>
        </w:rPr>
        <w:t>actividad</w:t>
      </w:r>
      <w:proofErr w:type="spellEnd"/>
      <w:r w:rsidRPr="00373983">
        <w:rPr>
          <w:i/>
          <w:iCs/>
        </w:rPr>
        <w:t xml:space="preserve"> de </w:t>
      </w:r>
      <w:proofErr w:type="spellStart"/>
      <w:r w:rsidRPr="00373983">
        <w:rPr>
          <w:i/>
          <w:iCs/>
        </w:rPr>
        <w:t>las</w:t>
      </w:r>
      <w:proofErr w:type="spellEnd"/>
      <w:r w:rsidRPr="00373983">
        <w:rPr>
          <w:i/>
          <w:iCs/>
        </w:rPr>
        <w:t xml:space="preserve"> personas que </w:t>
      </w:r>
      <w:proofErr w:type="spellStart"/>
      <w:r w:rsidRPr="00373983">
        <w:rPr>
          <w:i/>
          <w:iCs/>
        </w:rPr>
        <w:t>presten</w:t>
      </w:r>
      <w:proofErr w:type="spellEnd"/>
      <w:r w:rsidRPr="00373983">
        <w:rPr>
          <w:i/>
          <w:iCs/>
        </w:rPr>
        <w:t xml:space="preserve"> </w:t>
      </w:r>
      <w:proofErr w:type="spellStart"/>
      <w:r w:rsidRPr="00373983">
        <w:rPr>
          <w:i/>
          <w:iCs/>
        </w:rPr>
        <w:t>servicios</w:t>
      </w:r>
      <w:proofErr w:type="spellEnd"/>
      <w:r w:rsidRPr="00373983">
        <w:rPr>
          <w:i/>
          <w:iCs/>
        </w:rPr>
        <w:t xml:space="preserve"> </w:t>
      </w:r>
      <w:proofErr w:type="spellStart"/>
      <w:r w:rsidRPr="00373983">
        <w:rPr>
          <w:i/>
          <w:iCs/>
        </w:rPr>
        <w:t>retribuidos</w:t>
      </w:r>
      <w:proofErr w:type="spellEnd"/>
      <w:r w:rsidRPr="00373983">
        <w:rPr>
          <w:i/>
          <w:iCs/>
        </w:rPr>
        <w:t xml:space="preserve"> consistentes </w:t>
      </w:r>
      <w:proofErr w:type="spellStart"/>
      <w:r w:rsidRPr="00373983">
        <w:rPr>
          <w:i/>
          <w:iCs/>
        </w:rPr>
        <w:t>en</w:t>
      </w:r>
      <w:proofErr w:type="spellEnd"/>
      <w:r w:rsidRPr="00373983">
        <w:rPr>
          <w:i/>
          <w:iCs/>
        </w:rPr>
        <w:t xml:space="preserve"> </w:t>
      </w:r>
      <w:proofErr w:type="spellStart"/>
      <w:r w:rsidRPr="00373983">
        <w:rPr>
          <w:i/>
          <w:iCs/>
        </w:rPr>
        <w:t>el</w:t>
      </w:r>
      <w:proofErr w:type="spellEnd"/>
      <w:r w:rsidRPr="00373983">
        <w:rPr>
          <w:i/>
          <w:iCs/>
        </w:rPr>
        <w:t xml:space="preserve"> reparto o </w:t>
      </w:r>
      <w:proofErr w:type="spellStart"/>
      <w:r w:rsidRPr="00373983">
        <w:rPr>
          <w:i/>
          <w:iCs/>
        </w:rPr>
        <w:t>distribución</w:t>
      </w:r>
      <w:proofErr w:type="spellEnd"/>
      <w:r w:rsidRPr="00373983">
        <w:rPr>
          <w:i/>
          <w:iCs/>
        </w:rPr>
        <w:t xml:space="preserve"> de </w:t>
      </w:r>
      <w:proofErr w:type="spellStart"/>
      <w:r w:rsidRPr="00373983">
        <w:rPr>
          <w:i/>
          <w:iCs/>
        </w:rPr>
        <w:t>cualquier</w:t>
      </w:r>
      <w:proofErr w:type="spellEnd"/>
      <w:r w:rsidRPr="00373983">
        <w:rPr>
          <w:i/>
          <w:iCs/>
        </w:rPr>
        <w:t xml:space="preserve"> </w:t>
      </w:r>
      <w:proofErr w:type="spellStart"/>
      <w:r w:rsidRPr="00373983">
        <w:rPr>
          <w:i/>
          <w:iCs/>
        </w:rPr>
        <w:t>producto</w:t>
      </w:r>
      <w:proofErr w:type="spellEnd"/>
      <w:r w:rsidRPr="00373983">
        <w:rPr>
          <w:i/>
          <w:iCs/>
        </w:rPr>
        <w:t xml:space="preserve"> de consumo o </w:t>
      </w:r>
      <w:proofErr w:type="spellStart"/>
      <w:r w:rsidRPr="00373983">
        <w:rPr>
          <w:i/>
          <w:iCs/>
        </w:rPr>
        <w:t>mercancía</w:t>
      </w:r>
      <w:proofErr w:type="spellEnd"/>
      <w:r w:rsidRPr="00373983">
        <w:rPr>
          <w:i/>
          <w:iCs/>
        </w:rPr>
        <w:t xml:space="preserve">, por parte de </w:t>
      </w:r>
      <w:proofErr w:type="spellStart"/>
      <w:r w:rsidRPr="00373983">
        <w:rPr>
          <w:i/>
          <w:iCs/>
        </w:rPr>
        <w:t>empleadoras</w:t>
      </w:r>
      <w:proofErr w:type="spellEnd"/>
      <w:r w:rsidRPr="00373983">
        <w:rPr>
          <w:i/>
          <w:iCs/>
        </w:rPr>
        <w:t xml:space="preserve"> que </w:t>
      </w:r>
      <w:proofErr w:type="spellStart"/>
      <w:r w:rsidRPr="00373983">
        <w:rPr>
          <w:i/>
          <w:iCs/>
        </w:rPr>
        <w:t>ejercen</w:t>
      </w:r>
      <w:proofErr w:type="spellEnd"/>
      <w:r w:rsidRPr="00373983">
        <w:rPr>
          <w:i/>
          <w:iCs/>
        </w:rPr>
        <w:t xml:space="preserve"> </w:t>
      </w:r>
      <w:proofErr w:type="spellStart"/>
      <w:r w:rsidRPr="00373983">
        <w:rPr>
          <w:i/>
          <w:iCs/>
        </w:rPr>
        <w:t>las</w:t>
      </w:r>
      <w:proofErr w:type="spellEnd"/>
      <w:r w:rsidRPr="00373983">
        <w:rPr>
          <w:i/>
          <w:iCs/>
        </w:rPr>
        <w:t xml:space="preserve"> </w:t>
      </w:r>
      <w:proofErr w:type="spellStart"/>
      <w:r w:rsidRPr="00373983">
        <w:rPr>
          <w:i/>
          <w:iCs/>
        </w:rPr>
        <w:t>facultades</w:t>
      </w:r>
      <w:proofErr w:type="spellEnd"/>
      <w:r w:rsidRPr="00373983">
        <w:rPr>
          <w:i/>
          <w:iCs/>
        </w:rPr>
        <w:t xml:space="preserve"> </w:t>
      </w:r>
      <w:proofErr w:type="spellStart"/>
      <w:r w:rsidRPr="00373983">
        <w:rPr>
          <w:i/>
          <w:iCs/>
        </w:rPr>
        <w:t>empresariales</w:t>
      </w:r>
      <w:proofErr w:type="spellEnd"/>
      <w:r w:rsidRPr="00373983">
        <w:rPr>
          <w:i/>
          <w:iCs/>
        </w:rPr>
        <w:t xml:space="preserve"> de </w:t>
      </w:r>
      <w:proofErr w:type="spellStart"/>
      <w:r w:rsidRPr="00373983">
        <w:rPr>
          <w:i/>
          <w:iCs/>
        </w:rPr>
        <w:t>organización</w:t>
      </w:r>
      <w:proofErr w:type="spellEnd"/>
      <w:r w:rsidRPr="00373983">
        <w:rPr>
          <w:i/>
          <w:iCs/>
        </w:rPr>
        <w:t xml:space="preserve">, </w:t>
      </w:r>
      <w:proofErr w:type="spellStart"/>
      <w:r w:rsidRPr="00373983">
        <w:rPr>
          <w:i/>
          <w:iCs/>
        </w:rPr>
        <w:t>dirección</w:t>
      </w:r>
      <w:proofErr w:type="spellEnd"/>
      <w:r w:rsidRPr="00373983">
        <w:rPr>
          <w:i/>
          <w:iCs/>
        </w:rPr>
        <w:t xml:space="preserve"> y </w:t>
      </w:r>
      <w:proofErr w:type="spellStart"/>
      <w:r w:rsidRPr="00373983">
        <w:rPr>
          <w:i/>
          <w:iCs/>
        </w:rPr>
        <w:t>control</w:t>
      </w:r>
      <w:proofErr w:type="spellEnd"/>
      <w:r w:rsidRPr="00373983">
        <w:rPr>
          <w:i/>
          <w:iCs/>
        </w:rPr>
        <w:t xml:space="preserve"> de forma </w:t>
      </w:r>
      <w:proofErr w:type="spellStart"/>
      <w:r w:rsidRPr="00373983">
        <w:rPr>
          <w:i/>
          <w:iCs/>
        </w:rPr>
        <w:t>directa</w:t>
      </w:r>
      <w:proofErr w:type="spellEnd"/>
      <w:r w:rsidRPr="00373983">
        <w:rPr>
          <w:i/>
          <w:iCs/>
        </w:rPr>
        <w:t xml:space="preserve">, </w:t>
      </w:r>
      <w:proofErr w:type="spellStart"/>
      <w:r w:rsidRPr="00373983">
        <w:rPr>
          <w:i/>
          <w:iCs/>
        </w:rPr>
        <w:t>indirecta</w:t>
      </w:r>
      <w:proofErr w:type="spellEnd"/>
      <w:r w:rsidRPr="00373983">
        <w:rPr>
          <w:i/>
          <w:iCs/>
        </w:rPr>
        <w:t xml:space="preserve"> o implícita, mediante </w:t>
      </w:r>
      <w:proofErr w:type="spellStart"/>
      <w:r w:rsidRPr="00373983">
        <w:rPr>
          <w:i/>
          <w:iCs/>
        </w:rPr>
        <w:t>la</w:t>
      </w:r>
      <w:proofErr w:type="spellEnd"/>
      <w:r w:rsidRPr="00373983">
        <w:rPr>
          <w:i/>
          <w:iCs/>
        </w:rPr>
        <w:t xml:space="preserve"> </w:t>
      </w:r>
      <w:proofErr w:type="spellStart"/>
      <w:r w:rsidRPr="00373983">
        <w:rPr>
          <w:i/>
          <w:iCs/>
        </w:rPr>
        <w:t>gestión</w:t>
      </w:r>
      <w:proofErr w:type="spellEnd"/>
      <w:r w:rsidRPr="00373983">
        <w:rPr>
          <w:i/>
          <w:iCs/>
        </w:rPr>
        <w:t xml:space="preserve"> algorítmica </w:t>
      </w:r>
      <w:proofErr w:type="spellStart"/>
      <w:r w:rsidRPr="00373983">
        <w:rPr>
          <w:i/>
          <w:iCs/>
        </w:rPr>
        <w:t>del</w:t>
      </w:r>
      <w:proofErr w:type="spellEnd"/>
      <w:r w:rsidRPr="00373983">
        <w:rPr>
          <w:i/>
          <w:iCs/>
        </w:rPr>
        <w:t xml:space="preserve"> </w:t>
      </w:r>
      <w:proofErr w:type="spellStart"/>
      <w:r w:rsidRPr="00373983">
        <w:rPr>
          <w:i/>
          <w:iCs/>
        </w:rPr>
        <w:t>servicio</w:t>
      </w:r>
      <w:proofErr w:type="spellEnd"/>
      <w:r w:rsidRPr="00373983">
        <w:rPr>
          <w:i/>
          <w:iCs/>
        </w:rPr>
        <w:t xml:space="preserve"> o de </w:t>
      </w:r>
      <w:proofErr w:type="spellStart"/>
      <w:r w:rsidRPr="00373983">
        <w:rPr>
          <w:i/>
          <w:iCs/>
        </w:rPr>
        <w:t>las</w:t>
      </w:r>
      <w:proofErr w:type="spellEnd"/>
      <w:r w:rsidRPr="00373983">
        <w:rPr>
          <w:i/>
          <w:iCs/>
        </w:rPr>
        <w:t xml:space="preserve"> condiciones de </w:t>
      </w:r>
      <w:proofErr w:type="spellStart"/>
      <w:r w:rsidRPr="00373983">
        <w:rPr>
          <w:i/>
          <w:iCs/>
        </w:rPr>
        <w:t>trabajo</w:t>
      </w:r>
      <w:proofErr w:type="spellEnd"/>
      <w:r w:rsidRPr="00373983">
        <w:rPr>
          <w:i/>
          <w:iCs/>
        </w:rPr>
        <w:t>, a través de una plataforma digital.</w:t>
      </w:r>
      <w:r w:rsidRPr="00373983">
        <w:t xml:space="preserve">”. Como se pode perceber, porém, trata apenas de um tipo específico de trabalho em plataformas digitais. Em França, a </w:t>
      </w:r>
      <w:r w:rsidRPr="00373983">
        <w:rPr>
          <w:i/>
          <w:iCs/>
        </w:rPr>
        <w:t xml:space="preserve">Loi 2016-1088 </w:t>
      </w:r>
      <w:proofErr w:type="spellStart"/>
      <w:r w:rsidRPr="00373983">
        <w:rPr>
          <w:i/>
          <w:iCs/>
        </w:rPr>
        <w:t>du</w:t>
      </w:r>
      <w:proofErr w:type="spellEnd"/>
      <w:r w:rsidRPr="00373983">
        <w:rPr>
          <w:i/>
          <w:iCs/>
        </w:rPr>
        <w:t xml:space="preserve"> 8 </w:t>
      </w:r>
      <w:proofErr w:type="spellStart"/>
      <w:r w:rsidRPr="00373983">
        <w:rPr>
          <w:i/>
          <w:iCs/>
        </w:rPr>
        <w:t>août</w:t>
      </w:r>
      <w:proofErr w:type="spellEnd"/>
      <w:r w:rsidRPr="00373983">
        <w:t xml:space="preserve"> modificou o </w:t>
      </w:r>
      <w:proofErr w:type="spellStart"/>
      <w:r w:rsidRPr="00373983">
        <w:rPr>
          <w:i/>
          <w:iCs/>
        </w:rPr>
        <w:t>Code</w:t>
      </w:r>
      <w:proofErr w:type="spellEnd"/>
      <w:r w:rsidRPr="00373983">
        <w:rPr>
          <w:i/>
          <w:iCs/>
        </w:rPr>
        <w:t xml:space="preserve"> </w:t>
      </w:r>
      <w:proofErr w:type="spellStart"/>
      <w:r w:rsidRPr="00373983">
        <w:rPr>
          <w:i/>
          <w:iCs/>
        </w:rPr>
        <w:t>du</w:t>
      </w:r>
      <w:proofErr w:type="spellEnd"/>
      <w:r w:rsidRPr="00373983">
        <w:rPr>
          <w:i/>
          <w:iCs/>
        </w:rPr>
        <w:t xml:space="preserve"> </w:t>
      </w:r>
      <w:proofErr w:type="spellStart"/>
      <w:r w:rsidRPr="00373983">
        <w:rPr>
          <w:i/>
          <w:iCs/>
        </w:rPr>
        <w:t>travail</w:t>
      </w:r>
      <w:proofErr w:type="spellEnd"/>
      <w:r w:rsidRPr="00373983">
        <w:t>, introduzindo neste os arts. L7341-1 e seguintes, dispondo, em síntese, que “</w:t>
      </w:r>
      <w:r w:rsidRPr="00373983">
        <w:rPr>
          <w:i/>
          <w:iCs/>
        </w:rPr>
        <w:t xml:space="preserve">Le </w:t>
      </w:r>
      <w:proofErr w:type="spellStart"/>
      <w:r w:rsidRPr="00373983">
        <w:rPr>
          <w:i/>
          <w:iCs/>
        </w:rPr>
        <w:t>présent</w:t>
      </w:r>
      <w:proofErr w:type="spellEnd"/>
      <w:r w:rsidRPr="00373983">
        <w:rPr>
          <w:i/>
          <w:iCs/>
        </w:rPr>
        <w:t xml:space="preserve"> </w:t>
      </w:r>
      <w:proofErr w:type="spellStart"/>
      <w:r w:rsidRPr="00373983">
        <w:rPr>
          <w:i/>
          <w:iCs/>
        </w:rPr>
        <w:t>titre</w:t>
      </w:r>
      <w:proofErr w:type="spellEnd"/>
      <w:r w:rsidRPr="00373983">
        <w:rPr>
          <w:i/>
          <w:iCs/>
        </w:rPr>
        <w:t xml:space="preserve"> est </w:t>
      </w:r>
      <w:proofErr w:type="spellStart"/>
      <w:r w:rsidRPr="00373983">
        <w:rPr>
          <w:i/>
          <w:iCs/>
        </w:rPr>
        <w:t>applicable</w:t>
      </w:r>
      <w:proofErr w:type="spellEnd"/>
      <w:r w:rsidRPr="00373983">
        <w:rPr>
          <w:i/>
          <w:iCs/>
        </w:rPr>
        <w:t xml:space="preserve"> </w:t>
      </w:r>
      <w:proofErr w:type="spellStart"/>
      <w:r w:rsidRPr="00373983">
        <w:rPr>
          <w:i/>
          <w:iCs/>
        </w:rPr>
        <w:t>aux</w:t>
      </w:r>
      <w:proofErr w:type="spellEnd"/>
      <w:r w:rsidRPr="00373983">
        <w:rPr>
          <w:i/>
          <w:iCs/>
        </w:rPr>
        <w:t xml:space="preserve"> </w:t>
      </w:r>
      <w:proofErr w:type="spellStart"/>
      <w:r w:rsidRPr="00373983">
        <w:rPr>
          <w:i/>
          <w:iCs/>
        </w:rPr>
        <w:t>travailleurs</w:t>
      </w:r>
      <w:proofErr w:type="spellEnd"/>
      <w:r w:rsidRPr="00373983">
        <w:rPr>
          <w:i/>
          <w:iCs/>
        </w:rPr>
        <w:t xml:space="preserve"> </w:t>
      </w:r>
      <w:proofErr w:type="spellStart"/>
      <w:r w:rsidRPr="00373983">
        <w:rPr>
          <w:i/>
          <w:iCs/>
        </w:rPr>
        <w:t>indépendants</w:t>
      </w:r>
      <w:proofErr w:type="spellEnd"/>
      <w:r w:rsidRPr="00373983">
        <w:rPr>
          <w:i/>
          <w:iCs/>
        </w:rPr>
        <w:t xml:space="preserve"> </w:t>
      </w:r>
      <w:proofErr w:type="spellStart"/>
      <w:r w:rsidRPr="00373983">
        <w:rPr>
          <w:i/>
          <w:iCs/>
        </w:rPr>
        <w:t>recourant</w:t>
      </w:r>
      <w:proofErr w:type="spellEnd"/>
      <w:r w:rsidRPr="00373983">
        <w:rPr>
          <w:i/>
          <w:iCs/>
        </w:rPr>
        <w:t xml:space="preserve">, </w:t>
      </w:r>
      <w:proofErr w:type="spellStart"/>
      <w:r w:rsidRPr="00373983">
        <w:rPr>
          <w:i/>
          <w:iCs/>
        </w:rPr>
        <w:t>pour</w:t>
      </w:r>
      <w:proofErr w:type="spellEnd"/>
      <w:r w:rsidRPr="00373983">
        <w:rPr>
          <w:i/>
          <w:iCs/>
        </w:rPr>
        <w:t xml:space="preserve"> </w:t>
      </w:r>
      <w:proofErr w:type="spellStart"/>
      <w:r w:rsidRPr="00373983">
        <w:rPr>
          <w:i/>
          <w:iCs/>
        </w:rPr>
        <w:t>l'exercice</w:t>
      </w:r>
      <w:proofErr w:type="spellEnd"/>
      <w:r w:rsidRPr="00373983">
        <w:rPr>
          <w:i/>
          <w:iCs/>
        </w:rPr>
        <w:t xml:space="preserve"> de </w:t>
      </w:r>
      <w:proofErr w:type="spellStart"/>
      <w:r w:rsidRPr="00373983">
        <w:rPr>
          <w:i/>
          <w:iCs/>
        </w:rPr>
        <w:t>leur</w:t>
      </w:r>
      <w:proofErr w:type="spellEnd"/>
      <w:r w:rsidRPr="00373983">
        <w:rPr>
          <w:i/>
          <w:iCs/>
        </w:rPr>
        <w:t xml:space="preserve"> </w:t>
      </w:r>
      <w:proofErr w:type="spellStart"/>
      <w:r w:rsidRPr="00373983">
        <w:rPr>
          <w:i/>
          <w:iCs/>
        </w:rPr>
        <w:t>activité</w:t>
      </w:r>
      <w:proofErr w:type="spellEnd"/>
      <w:r w:rsidRPr="00373983">
        <w:rPr>
          <w:i/>
          <w:iCs/>
        </w:rPr>
        <w:t xml:space="preserve"> </w:t>
      </w:r>
      <w:proofErr w:type="spellStart"/>
      <w:r w:rsidRPr="00373983">
        <w:rPr>
          <w:i/>
          <w:iCs/>
        </w:rPr>
        <w:t>professionnelle</w:t>
      </w:r>
      <w:proofErr w:type="spellEnd"/>
      <w:r w:rsidRPr="00373983">
        <w:rPr>
          <w:i/>
          <w:iCs/>
        </w:rPr>
        <w:t xml:space="preserve">, à une ou </w:t>
      </w:r>
      <w:proofErr w:type="spellStart"/>
      <w:r w:rsidRPr="00373983">
        <w:rPr>
          <w:i/>
          <w:iCs/>
        </w:rPr>
        <w:t>plusieurs</w:t>
      </w:r>
      <w:proofErr w:type="spellEnd"/>
      <w:r w:rsidRPr="00373983">
        <w:rPr>
          <w:i/>
          <w:iCs/>
        </w:rPr>
        <w:t xml:space="preserve"> </w:t>
      </w:r>
      <w:proofErr w:type="spellStart"/>
      <w:r w:rsidRPr="00373983">
        <w:rPr>
          <w:i/>
          <w:iCs/>
        </w:rPr>
        <w:t>plateformes</w:t>
      </w:r>
      <w:proofErr w:type="spellEnd"/>
      <w:r w:rsidRPr="00373983">
        <w:rPr>
          <w:i/>
          <w:iCs/>
        </w:rPr>
        <w:t xml:space="preserve"> de </w:t>
      </w:r>
      <w:proofErr w:type="spellStart"/>
      <w:r w:rsidRPr="00373983">
        <w:rPr>
          <w:i/>
          <w:iCs/>
        </w:rPr>
        <w:t>mise</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relation</w:t>
      </w:r>
      <w:proofErr w:type="spellEnd"/>
      <w:r w:rsidRPr="00373983">
        <w:rPr>
          <w:i/>
          <w:iCs/>
        </w:rPr>
        <w:t xml:space="preserve"> par </w:t>
      </w:r>
      <w:proofErr w:type="spellStart"/>
      <w:r w:rsidRPr="00373983">
        <w:rPr>
          <w:i/>
          <w:iCs/>
        </w:rPr>
        <w:t>voie</w:t>
      </w:r>
      <w:proofErr w:type="spellEnd"/>
      <w:r w:rsidRPr="00373983">
        <w:rPr>
          <w:i/>
          <w:iCs/>
        </w:rPr>
        <w:t xml:space="preserve"> </w:t>
      </w:r>
      <w:proofErr w:type="spellStart"/>
      <w:r w:rsidRPr="00373983">
        <w:rPr>
          <w:i/>
          <w:iCs/>
        </w:rPr>
        <w:t>électronique</w:t>
      </w:r>
      <w:proofErr w:type="spellEnd"/>
      <w:r w:rsidRPr="00373983">
        <w:rPr>
          <w:i/>
          <w:iCs/>
        </w:rPr>
        <w:t>” e “</w:t>
      </w:r>
      <w:proofErr w:type="spellStart"/>
      <w:r w:rsidRPr="00373983">
        <w:rPr>
          <w:i/>
          <w:iCs/>
        </w:rPr>
        <w:t>lorsque</w:t>
      </w:r>
      <w:proofErr w:type="spellEnd"/>
      <w:r w:rsidRPr="00373983">
        <w:rPr>
          <w:i/>
          <w:iCs/>
        </w:rPr>
        <w:t xml:space="preserve"> </w:t>
      </w:r>
      <w:proofErr w:type="spellStart"/>
      <w:r w:rsidRPr="00373983">
        <w:rPr>
          <w:i/>
          <w:iCs/>
        </w:rPr>
        <w:t>la</w:t>
      </w:r>
      <w:proofErr w:type="spellEnd"/>
      <w:r w:rsidRPr="00373983">
        <w:rPr>
          <w:i/>
          <w:iCs/>
        </w:rPr>
        <w:t xml:space="preserve"> </w:t>
      </w:r>
      <w:proofErr w:type="spellStart"/>
      <w:r w:rsidRPr="00373983">
        <w:rPr>
          <w:i/>
          <w:iCs/>
        </w:rPr>
        <w:t>plateforme</w:t>
      </w:r>
      <w:proofErr w:type="spellEnd"/>
      <w:r w:rsidRPr="00373983">
        <w:rPr>
          <w:i/>
          <w:iCs/>
        </w:rPr>
        <w:t xml:space="preserve"> </w:t>
      </w:r>
      <w:proofErr w:type="spellStart"/>
      <w:r w:rsidRPr="00373983">
        <w:rPr>
          <w:i/>
          <w:iCs/>
        </w:rPr>
        <w:t>détermine</w:t>
      </w:r>
      <w:proofErr w:type="spellEnd"/>
      <w:r w:rsidRPr="00373983">
        <w:rPr>
          <w:i/>
          <w:iCs/>
        </w:rPr>
        <w:t xml:space="preserve"> </w:t>
      </w:r>
      <w:proofErr w:type="spellStart"/>
      <w:r w:rsidRPr="00373983">
        <w:rPr>
          <w:i/>
          <w:iCs/>
        </w:rPr>
        <w:t>les</w:t>
      </w:r>
      <w:proofErr w:type="spellEnd"/>
      <w:r w:rsidRPr="00373983">
        <w:rPr>
          <w:i/>
          <w:iCs/>
        </w:rPr>
        <w:t xml:space="preserve"> </w:t>
      </w:r>
      <w:proofErr w:type="spellStart"/>
      <w:r w:rsidRPr="00373983">
        <w:rPr>
          <w:i/>
          <w:iCs/>
        </w:rPr>
        <w:t>caractéristiques</w:t>
      </w:r>
      <w:proofErr w:type="spellEnd"/>
      <w:r w:rsidRPr="00373983">
        <w:rPr>
          <w:i/>
          <w:iCs/>
        </w:rPr>
        <w:t xml:space="preserve"> de </w:t>
      </w:r>
      <w:proofErr w:type="spellStart"/>
      <w:r w:rsidRPr="00373983">
        <w:rPr>
          <w:i/>
          <w:iCs/>
        </w:rPr>
        <w:t>la</w:t>
      </w:r>
      <w:proofErr w:type="spellEnd"/>
      <w:r w:rsidRPr="00373983">
        <w:rPr>
          <w:i/>
          <w:iCs/>
        </w:rPr>
        <w:t xml:space="preserve"> </w:t>
      </w:r>
      <w:proofErr w:type="spellStart"/>
      <w:r w:rsidRPr="00373983">
        <w:rPr>
          <w:i/>
          <w:iCs/>
        </w:rPr>
        <w:t>prestation</w:t>
      </w:r>
      <w:proofErr w:type="spellEnd"/>
      <w:r w:rsidRPr="00373983">
        <w:rPr>
          <w:i/>
          <w:iCs/>
        </w:rPr>
        <w:t xml:space="preserve"> de </w:t>
      </w:r>
      <w:proofErr w:type="spellStart"/>
      <w:r w:rsidRPr="00373983">
        <w:rPr>
          <w:i/>
          <w:iCs/>
        </w:rPr>
        <w:t>service</w:t>
      </w:r>
      <w:proofErr w:type="spellEnd"/>
      <w:r w:rsidRPr="00373983">
        <w:rPr>
          <w:i/>
          <w:iCs/>
        </w:rPr>
        <w:t xml:space="preserve"> </w:t>
      </w:r>
      <w:proofErr w:type="spellStart"/>
      <w:r w:rsidRPr="00373983">
        <w:rPr>
          <w:i/>
          <w:iCs/>
        </w:rPr>
        <w:t>fournie</w:t>
      </w:r>
      <w:proofErr w:type="spellEnd"/>
      <w:r w:rsidRPr="00373983">
        <w:rPr>
          <w:i/>
          <w:iCs/>
        </w:rPr>
        <w:t xml:space="preserve"> ou </w:t>
      </w:r>
      <w:proofErr w:type="spellStart"/>
      <w:r w:rsidRPr="00373983">
        <w:rPr>
          <w:i/>
          <w:iCs/>
        </w:rPr>
        <w:t>du</w:t>
      </w:r>
      <w:proofErr w:type="spellEnd"/>
      <w:r w:rsidRPr="00373983">
        <w:rPr>
          <w:i/>
          <w:iCs/>
        </w:rPr>
        <w:t xml:space="preserve"> </w:t>
      </w:r>
      <w:proofErr w:type="spellStart"/>
      <w:r w:rsidRPr="00373983">
        <w:rPr>
          <w:i/>
          <w:iCs/>
        </w:rPr>
        <w:t>bien</w:t>
      </w:r>
      <w:proofErr w:type="spellEnd"/>
      <w:r w:rsidRPr="00373983">
        <w:rPr>
          <w:i/>
          <w:iCs/>
        </w:rPr>
        <w:t xml:space="preserve"> </w:t>
      </w:r>
      <w:proofErr w:type="spellStart"/>
      <w:r w:rsidRPr="00373983">
        <w:rPr>
          <w:i/>
          <w:iCs/>
        </w:rPr>
        <w:t>vendu</w:t>
      </w:r>
      <w:proofErr w:type="spellEnd"/>
      <w:r w:rsidRPr="00373983">
        <w:rPr>
          <w:i/>
          <w:iCs/>
        </w:rPr>
        <w:t xml:space="preserve"> et fixe </w:t>
      </w:r>
      <w:proofErr w:type="spellStart"/>
      <w:r w:rsidRPr="00373983">
        <w:rPr>
          <w:i/>
          <w:iCs/>
        </w:rPr>
        <w:t>son</w:t>
      </w:r>
      <w:proofErr w:type="spellEnd"/>
      <w:r w:rsidRPr="00373983">
        <w:rPr>
          <w:i/>
          <w:iCs/>
        </w:rPr>
        <w:t xml:space="preserve"> </w:t>
      </w:r>
      <w:proofErr w:type="spellStart"/>
      <w:r w:rsidRPr="00373983">
        <w:rPr>
          <w:i/>
          <w:iCs/>
        </w:rPr>
        <w:t>prix</w:t>
      </w:r>
      <w:proofErr w:type="spellEnd"/>
      <w:r w:rsidRPr="00373983">
        <w:rPr>
          <w:i/>
          <w:iCs/>
        </w:rPr>
        <w:t xml:space="preserve">, </w:t>
      </w:r>
      <w:proofErr w:type="spellStart"/>
      <w:r w:rsidRPr="00373983">
        <w:rPr>
          <w:i/>
          <w:iCs/>
        </w:rPr>
        <w:t>elle</w:t>
      </w:r>
      <w:proofErr w:type="spellEnd"/>
      <w:r w:rsidRPr="00373983">
        <w:rPr>
          <w:i/>
          <w:iCs/>
        </w:rPr>
        <w:t xml:space="preserve"> a, à </w:t>
      </w:r>
      <w:proofErr w:type="spellStart"/>
      <w:r w:rsidRPr="00373983">
        <w:rPr>
          <w:i/>
          <w:iCs/>
        </w:rPr>
        <w:t>l'égard</w:t>
      </w:r>
      <w:proofErr w:type="spellEnd"/>
      <w:r w:rsidRPr="00373983">
        <w:rPr>
          <w:i/>
          <w:iCs/>
        </w:rPr>
        <w:t xml:space="preserve"> </w:t>
      </w:r>
      <w:proofErr w:type="spellStart"/>
      <w:r w:rsidRPr="00373983">
        <w:rPr>
          <w:i/>
          <w:iCs/>
        </w:rPr>
        <w:t>des</w:t>
      </w:r>
      <w:proofErr w:type="spellEnd"/>
      <w:r w:rsidRPr="00373983">
        <w:rPr>
          <w:i/>
          <w:iCs/>
        </w:rPr>
        <w:t xml:space="preserve"> </w:t>
      </w:r>
      <w:proofErr w:type="spellStart"/>
      <w:r w:rsidRPr="00373983">
        <w:rPr>
          <w:i/>
          <w:iCs/>
        </w:rPr>
        <w:t>travailleurs</w:t>
      </w:r>
      <w:proofErr w:type="spellEnd"/>
      <w:r w:rsidRPr="00373983">
        <w:rPr>
          <w:i/>
          <w:iCs/>
        </w:rPr>
        <w:t xml:space="preserve"> </w:t>
      </w:r>
      <w:proofErr w:type="spellStart"/>
      <w:r w:rsidRPr="00373983">
        <w:rPr>
          <w:i/>
          <w:iCs/>
        </w:rPr>
        <w:t>concernés</w:t>
      </w:r>
      <w:proofErr w:type="spellEnd"/>
      <w:r w:rsidRPr="00373983">
        <w:rPr>
          <w:i/>
          <w:iCs/>
        </w:rPr>
        <w:t xml:space="preserve">, une </w:t>
      </w:r>
      <w:proofErr w:type="spellStart"/>
      <w:r w:rsidRPr="00373983">
        <w:rPr>
          <w:i/>
          <w:iCs/>
        </w:rPr>
        <w:t>responsabilité</w:t>
      </w:r>
      <w:proofErr w:type="spellEnd"/>
      <w:r w:rsidRPr="00373983">
        <w:rPr>
          <w:i/>
          <w:iCs/>
        </w:rPr>
        <w:t xml:space="preserve"> </w:t>
      </w:r>
      <w:proofErr w:type="spellStart"/>
      <w:r w:rsidRPr="00373983">
        <w:rPr>
          <w:i/>
          <w:iCs/>
        </w:rPr>
        <w:t>sociale</w:t>
      </w:r>
      <w:proofErr w:type="spellEnd"/>
      <w:r w:rsidRPr="00373983">
        <w:rPr>
          <w:i/>
          <w:iCs/>
        </w:rPr>
        <w:t xml:space="preserve"> </w:t>
      </w:r>
      <w:proofErr w:type="spellStart"/>
      <w:r w:rsidRPr="00373983">
        <w:rPr>
          <w:i/>
          <w:iCs/>
        </w:rPr>
        <w:t>qui</w:t>
      </w:r>
      <w:proofErr w:type="spellEnd"/>
      <w:r w:rsidRPr="00373983">
        <w:rPr>
          <w:i/>
          <w:iCs/>
        </w:rPr>
        <w:t xml:space="preserve"> </w:t>
      </w:r>
      <w:proofErr w:type="spellStart"/>
      <w:r w:rsidRPr="00373983">
        <w:rPr>
          <w:i/>
          <w:iCs/>
        </w:rPr>
        <w:t>s'exerce</w:t>
      </w:r>
      <w:proofErr w:type="spellEnd"/>
      <w:r w:rsidRPr="00373983">
        <w:rPr>
          <w:i/>
          <w:iCs/>
        </w:rPr>
        <w:t xml:space="preserve"> </w:t>
      </w:r>
      <w:proofErr w:type="spellStart"/>
      <w:r w:rsidRPr="00373983">
        <w:rPr>
          <w:i/>
          <w:iCs/>
        </w:rPr>
        <w:t>dans</w:t>
      </w:r>
      <w:proofErr w:type="spellEnd"/>
      <w:r w:rsidRPr="00373983">
        <w:rPr>
          <w:i/>
          <w:iCs/>
        </w:rPr>
        <w:t xml:space="preserve"> </w:t>
      </w:r>
      <w:proofErr w:type="spellStart"/>
      <w:r w:rsidRPr="00373983">
        <w:rPr>
          <w:i/>
          <w:iCs/>
        </w:rPr>
        <w:t>les</w:t>
      </w:r>
      <w:proofErr w:type="spellEnd"/>
      <w:r w:rsidRPr="00373983">
        <w:rPr>
          <w:i/>
          <w:iCs/>
        </w:rPr>
        <w:t xml:space="preserve"> </w:t>
      </w:r>
      <w:proofErr w:type="spellStart"/>
      <w:r w:rsidRPr="00373983">
        <w:rPr>
          <w:i/>
          <w:iCs/>
        </w:rPr>
        <w:t>conditions</w:t>
      </w:r>
      <w:proofErr w:type="spellEnd"/>
      <w:r w:rsidRPr="00373983">
        <w:rPr>
          <w:i/>
          <w:iCs/>
        </w:rPr>
        <w:t xml:space="preserve"> </w:t>
      </w:r>
      <w:proofErr w:type="spellStart"/>
      <w:r w:rsidRPr="00373983">
        <w:rPr>
          <w:i/>
          <w:iCs/>
        </w:rPr>
        <w:t>prévues</w:t>
      </w:r>
      <w:proofErr w:type="spellEnd"/>
      <w:r w:rsidRPr="00373983">
        <w:rPr>
          <w:i/>
          <w:iCs/>
        </w:rPr>
        <w:t xml:space="preserve"> </w:t>
      </w:r>
      <w:proofErr w:type="spellStart"/>
      <w:r w:rsidRPr="00373983">
        <w:rPr>
          <w:i/>
          <w:iCs/>
        </w:rPr>
        <w:t>au</w:t>
      </w:r>
      <w:proofErr w:type="spellEnd"/>
      <w:r w:rsidRPr="00373983">
        <w:rPr>
          <w:i/>
          <w:iCs/>
        </w:rPr>
        <w:t xml:space="preserve"> </w:t>
      </w:r>
      <w:proofErr w:type="spellStart"/>
      <w:r w:rsidRPr="00373983">
        <w:rPr>
          <w:i/>
          <w:iCs/>
        </w:rPr>
        <w:t>présent</w:t>
      </w:r>
      <w:proofErr w:type="spellEnd"/>
      <w:r w:rsidRPr="00373983">
        <w:rPr>
          <w:i/>
          <w:iCs/>
        </w:rPr>
        <w:t xml:space="preserve"> </w:t>
      </w:r>
      <w:proofErr w:type="spellStart"/>
      <w:r w:rsidRPr="00373983">
        <w:rPr>
          <w:i/>
          <w:iCs/>
        </w:rPr>
        <w:t>chapitre</w:t>
      </w:r>
      <w:proofErr w:type="spellEnd"/>
      <w:r w:rsidRPr="00373983">
        <w:t xml:space="preserve">”. Em resumo apertado, a nova legislação estende ao trabalhador de plataforma determinado grau de proteção social (inferior ao do trabalhador assalariado, frise-se, o que acaba por acarretar a criação de um </w:t>
      </w:r>
      <w:proofErr w:type="spellStart"/>
      <w:r w:rsidRPr="00373983">
        <w:rPr>
          <w:i/>
          <w:iCs/>
        </w:rPr>
        <w:t>tertium</w:t>
      </w:r>
      <w:proofErr w:type="spellEnd"/>
      <w:r w:rsidRPr="00373983">
        <w:rPr>
          <w:i/>
          <w:iCs/>
        </w:rPr>
        <w:t xml:space="preserve"> genus</w:t>
      </w:r>
      <w:r w:rsidRPr="00373983">
        <w:t>) a cargo da empresa gestora da plataforma, cobrindo, por exemplo, o risco de acidente de trabalho.</w:t>
      </w:r>
    </w:p>
  </w:footnote>
  <w:footnote w:id="18">
    <w:p w14:paraId="7AF5092E" w14:textId="4CE8ABB9" w:rsidR="00C81EA9" w:rsidRPr="00373983" w:rsidRDefault="00C81EA9" w:rsidP="00C81EA9">
      <w:pPr>
        <w:pStyle w:val="Textodenotaderodap"/>
        <w:jc w:val="both"/>
      </w:pPr>
      <w:r w:rsidRPr="00373983">
        <w:rPr>
          <w:rStyle w:val="Refdenotaderodap"/>
        </w:rPr>
        <w:footnoteRef/>
      </w:r>
      <w:r w:rsidRPr="00373983">
        <w:t xml:space="preserve"> Convém referir que o art. 242-bis do </w:t>
      </w:r>
      <w:proofErr w:type="spellStart"/>
      <w:r w:rsidRPr="00373983">
        <w:rPr>
          <w:i/>
          <w:iCs/>
        </w:rPr>
        <w:t>Códe</w:t>
      </w:r>
      <w:proofErr w:type="spellEnd"/>
      <w:r w:rsidRPr="00373983">
        <w:rPr>
          <w:i/>
          <w:iCs/>
        </w:rPr>
        <w:t xml:space="preserve"> </w:t>
      </w:r>
      <w:proofErr w:type="spellStart"/>
      <w:r w:rsidRPr="00373983">
        <w:rPr>
          <w:i/>
          <w:iCs/>
        </w:rPr>
        <w:t>général</w:t>
      </w:r>
      <w:proofErr w:type="spellEnd"/>
      <w:r w:rsidRPr="00373983">
        <w:rPr>
          <w:i/>
          <w:iCs/>
        </w:rPr>
        <w:t xml:space="preserve"> </w:t>
      </w:r>
      <w:proofErr w:type="spellStart"/>
      <w:r w:rsidRPr="00373983">
        <w:rPr>
          <w:i/>
          <w:iCs/>
        </w:rPr>
        <w:t>des</w:t>
      </w:r>
      <w:proofErr w:type="spellEnd"/>
      <w:r w:rsidRPr="00373983">
        <w:rPr>
          <w:i/>
          <w:iCs/>
        </w:rPr>
        <w:t xml:space="preserve"> </w:t>
      </w:r>
      <w:proofErr w:type="spellStart"/>
      <w:r w:rsidRPr="00373983">
        <w:rPr>
          <w:i/>
          <w:iCs/>
        </w:rPr>
        <w:t>impôts</w:t>
      </w:r>
      <w:proofErr w:type="spellEnd"/>
      <w:r w:rsidRPr="00373983">
        <w:t xml:space="preserve"> assim define o que é “plataforma de intermediação online”: “</w:t>
      </w:r>
      <w:proofErr w:type="spellStart"/>
      <w:r w:rsidRPr="00373983">
        <w:rPr>
          <w:i/>
          <w:iCs/>
        </w:rPr>
        <w:t>L'entreprise</w:t>
      </w:r>
      <w:proofErr w:type="spellEnd"/>
      <w:r w:rsidRPr="00373983">
        <w:rPr>
          <w:i/>
          <w:iCs/>
        </w:rPr>
        <w:t xml:space="preserve">, </w:t>
      </w:r>
      <w:proofErr w:type="spellStart"/>
      <w:r w:rsidRPr="00373983">
        <w:rPr>
          <w:i/>
          <w:iCs/>
        </w:rPr>
        <w:t>quel</w:t>
      </w:r>
      <w:proofErr w:type="spellEnd"/>
      <w:r w:rsidRPr="00373983">
        <w:rPr>
          <w:i/>
          <w:iCs/>
        </w:rPr>
        <w:t xml:space="preserve"> que </w:t>
      </w:r>
      <w:proofErr w:type="spellStart"/>
      <w:r w:rsidRPr="00373983">
        <w:rPr>
          <w:i/>
          <w:iCs/>
        </w:rPr>
        <w:t>soit</w:t>
      </w:r>
      <w:proofErr w:type="spellEnd"/>
      <w:r w:rsidRPr="00373983">
        <w:rPr>
          <w:i/>
          <w:iCs/>
        </w:rPr>
        <w:t xml:space="preserve"> </w:t>
      </w:r>
      <w:proofErr w:type="spellStart"/>
      <w:r w:rsidRPr="00373983">
        <w:rPr>
          <w:i/>
          <w:iCs/>
        </w:rPr>
        <w:t>son</w:t>
      </w:r>
      <w:proofErr w:type="spellEnd"/>
      <w:r w:rsidRPr="00373983">
        <w:rPr>
          <w:i/>
          <w:iCs/>
        </w:rPr>
        <w:t xml:space="preserve"> </w:t>
      </w:r>
      <w:proofErr w:type="spellStart"/>
      <w:r w:rsidRPr="00373983">
        <w:rPr>
          <w:i/>
          <w:iCs/>
        </w:rPr>
        <w:t>lieu</w:t>
      </w:r>
      <w:proofErr w:type="spellEnd"/>
      <w:r w:rsidRPr="00373983">
        <w:rPr>
          <w:i/>
          <w:iCs/>
        </w:rPr>
        <w:t xml:space="preserve"> d'</w:t>
      </w:r>
      <w:proofErr w:type="spellStart"/>
      <w:r w:rsidRPr="00373983">
        <w:rPr>
          <w:i/>
          <w:iCs/>
        </w:rPr>
        <w:t>établissement</w:t>
      </w:r>
      <w:proofErr w:type="spellEnd"/>
      <w:r w:rsidRPr="00373983">
        <w:rPr>
          <w:i/>
          <w:iCs/>
        </w:rPr>
        <w:t xml:space="preserve">, </w:t>
      </w:r>
      <w:proofErr w:type="spellStart"/>
      <w:r w:rsidRPr="00373983">
        <w:rPr>
          <w:i/>
          <w:iCs/>
        </w:rPr>
        <w:t>qui</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qualité</w:t>
      </w:r>
      <w:proofErr w:type="spellEnd"/>
      <w:r w:rsidRPr="00373983">
        <w:rPr>
          <w:i/>
          <w:iCs/>
        </w:rPr>
        <w:t xml:space="preserve"> d'</w:t>
      </w:r>
      <w:proofErr w:type="spellStart"/>
      <w:r w:rsidRPr="00373983">
        <w:rPr>
          <w:i/>
          <w:iCs/>
        </w:rPr>
        <w:t>opérateur</w:t>
      </w:r>
      <w:proofErr w:type="spellEnd"/>
      <w:r w:rsidRPr="00373983">
        <w:rPr>
          <w:i/>
          <w:iCs/>
        </w:rPr>
        <w:t xml:space="preserve"> de </w:t>
      </w:r>
      <w:proofErr w:type="spellStart"/>
      <w:r w:rsidRPr="00373983">
        <w:rPr>
          <w:i/>
          <w:iCs/>
        </w:rPr>
        <w:t>plateforme</w:t>
      </w:r>
      <w:proofErr w:type="spellEnd"/>
      <w:r w:rsidRPr="00373983">
        <w:rPr>
          <w:i/>
          <w:iCs/>
        </w:rPr>
        <w:t xml:space="preserve">, </w:t>
      </w:r>
      <w:proofErr w:type="spellStart"/>
      <w:r w:rsidRPr="00373983">
        <w:rPr>
          <w:i/>
          <w:iCs/>
        </w:rPr>
        <w:t>met</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relation</w:t>
      </w:r>
      <w:proofErr w:type="spellEnd"/>
      <w:r w:rsidRPr="00373983">
        <w:rPr>
          <w:i/>
          <w:iCs/>
        </w:rPr>
        <w:t xml:space="preserve"> </w:t>
      </w:r>
      <w:proofErr w:type="spellStart"/>
      <w:r w:rsidRPr="00373983">
        <w:rPr>
          <w:i/>
          <w:iCs/>
        </w:rPr>
        <w:t>des</w:t>
      </w:r>
      <w:proofErr w:type="spellEnd"/>
      <w:r w:rsidRPr="00373983">
        <w:rPr>
          <w:i/>
          <w:iCs/>
        </w:rPr>
        <w:t xml:space="preserve"> </w:t>
      </w:r>
      <w:proofErr w:type="spellStart"/>
      <w:r w:rsidRPr="00373983">
        <w:rPr>
          <w:i/>
          <w:iCs/>
        </w:rPr>
        <w:t>personnes</w:t>
      </w:r>
      <w:proofErr w:type="spellEnd"/>
      <w:r w:rsidRPr="00373983">
        <w:rPr>
          <w:i/>
          <w:iCs/>
        </w:rPr>
        <w:t xml:space="preserve"> par </w:t>
      </w:r>
      <w:proofErr w:type="spellStart"/>
      <w:r w:rsidRPr="00373983">
        <w:rPr>
          <w:i/>
          <w:iCs/>
        </w:rPr>
        <w:t>voie</w:t>
      </w:r>
      <w:proofErr w:type="spellEnd"/>
      <w:r w:rsidRPr="00373983">
        <w:rPr>
          <w:i/>
          <w:iCs/>
        </w:rPr>
        <w:t xml:space="preserve"> </w:t>
      </w:r>
      <w:proofErr w:type="spellStart"/>
      <w:r w:rsidRPr="00373983">
        <w:rPr>
          <w:i/>
          <w:iCs/>
        </w:rPr>
        <w:t>électronique</w:t>
      </w:r>
      <w:proofErr w:type="spellEnd"/>
      <w:r w:rsidRPr="00373983">
        <w:rPr>
          <w:i/>
          <w:iCs/>
        </w:rPr>
        <w:t xml:space="preserve"> </w:t>
      </w:r>
      <w:proofErr w:type="spellStart"/>
      <w:r w:rsidRPr="00373983">
        <w:rPr>
          <w:i/>
          <w:iCs/>
        </w:rPr>
        <w:t>en</w:t>
      </w:r>
      <w:proofErr w:type="spellEnd"/>
      <w:r w:rsidRPr="00373983">
        <w:rPr>
          <w:i/>
          <w:iCs/>
        </w:rPr>
        <w:t xml:space="preserve"> </w:t>
      </w:r>
      <w:proofErr w:type="spellStart"/>
      <w:r w:rsidRPr="00373983">
        <w:rPr>
          <w:i/>
          <w:iCs/>
        </w:rPr>
        <w:t>vue</w:t>
      </w:r>
      <w:proofErr w:type="spellEnd"/>
      <w:r w:rsidRPr="00373983">
        <w:rPr>
          <w:i/>
          <w:iCs/>
        </w:rPr>
        <w:t xml:space="preserve"> de </w:t>
      </w:r>
      <w:proofErr w:type="spellStart"/>
      <w:r w:rsidRPr="00373983">
        <w:rPr>
          <w:i/>
          <w:iCs/>
        </w:rPr>
        <w:t>la</w:t>
      </w:r>
      <w:proofErr w:type="spellEnd"/>
      <w:r w:rsidRPr="00373983">
        <w:rPr>
          <w:i/>
          <w:iCs/>
        </w:rPr>
        <w:t xml:space="preserve"> vente d'</w:t>
      </w:r>
      <w:proofErr w:type="spellStart"/>
      <w:r w:rsidRPr="00373983">
        <w:rPr>
          <w:i/>
          <w:iCs/>
        </w:rPr>
        <w:t>un</w:t>
      </w:r>
      <w:proofErr w:type="spellEnd"/>
      <w:r w:rsidRPr="00373983">
        <w:rPr>
          <w:i/>
          <w:iCs/>
        </w:rPr>
        <w:t xml:space="preserve"> </w:t>
      </w:r>
      <w:proofErr w:type="spellStart"/>
      <w:r w:rsidRPr="00373983">
        <w:rPr>
          <w:i/>
          <w:iCs/>
        </w:rPr>
        <w:t>bien</w:t>
      </w:r>
      <w:proofErr w:type="spellEnd"/>
      <w:r w:rsidRPr="00373983">
        <w:rPr>
          <w:i/>
          <w:iCs/>
        </w:rPr>
        <w:t xml:space="preserve">, de </w:t>
      </w:r>
      <w:proofErr w:type="spellStart"/>
      <w:r w:rsidRPr="00373983">
        <w:rPr>
          <w:i/>
          <w:iCs/>
        </w:rPr>
        <w:t>la</w:t>
      </w:r>
      <w:proofErr w:type="spellEnd"/>
      <w:r w:rsidRPr="00373983">
        <w:rPr>
          <w:i/>
          <w:iCs/>
        </w:rPr>
        <w:t xml:space="preserve"> </w:t>
      </w:r>
      <w:proofErr w:type="spellStart"/>
      <w:r w:rsidRPr="00373983">
        <w:rPr>
          <w:i/>
          <w:iCs/>
        </w:rPr>
        <w:t>fourniture</w:t>
      </w:r>
      <w:proofErr w:type="spellEnd"/>
      <w:r w:rsidRPr="00373983">
        <w:rPr>
          <w:i/>
          <w:iCs/>
        </w:rPr>
        <w:t xml:space="preserve"> d'</w:t>
      </w:r>
      <w:proofErr w:type="spellStart"/>
      <w:r w:rsidRPr="00373983">
        <w:rPr>
          <w:i/>
          <w:iCs/>
        </w:rPr>
        <w:t>un</w:t>
      </w:r>
      <w:proofErr w:type="spellEnd"/>
      <w:r w:rsidRPr="00373983">
        <w:rPr>
          <w:i/>
          <w:iCs/>
        </w:rPr>
        <w:t xml:space="preserve"> </w:t>
      </w:r>
      <w:proofErr w:type="spellStart"/>
      <w:r w:rsidRPr="00373983">
        <w:rPr>
          <w:i/>
          <w:iCs/>
        </w:rPr>
        <w:t>service</w:t>
      </w:r>
      <w:proofErr w:type="spellEnd"/>
      <w:r w:rsidRPr="00373983">
        <w:rPr>
          <w:i/>
          <w:iCs/>
        </w:rPr>
        <w:t xml:space="preserve"> ou de </w:t>
      </w:r>
      <w:proofErr w:type="spellStart"/>
      <w:r w:rsidRPr="00373983">
        <w:rPr>
          <w:i/>
          <w:iCs/>
        </w:rPr>
        <w:t>l'échange</w:t>
      </w:r>
      <w:proofErr w:type="spellEnd"/>
      <w:r w:rsidRPr="00373983">
        <w:rPr>
          <w:i/>
          <w:iCs/>
        </w:rPr>
        <w:t xml:space="preserve"> ou </w:t>
      </w:r>
      <w:proofErr w:type="spellStart"/>
      <w:r w:rsidRPr="00373983">
        <w:rPr>
          <w:i/>
          <w:iCs/>
        </w:rPr>
        <w:t>du</w:t>
      </w:r>
      <w:proofErr w:type="spellEnd"/>
      <w:r w:rsidRPr="00373983">
        <w:rPr>
          <w:i/>
          <w:iCs/>
        </w:rPr>
        <w:t xml:space="preserve"> </w:t>
      </w:r>
      <w:proofErr w:type="spellStart"/>
      <w:r w:rsidRPr="00373983">
        <w:rPr>
          <w:i/>
          <w:iCs/>
        </w:rPr>
        <w:t>partage</w:t>
      </w:r>
      <w:proofErr w:type="spellEnd"/>
      <w:r w:rsidRPr="00373983">
        <w:rPr>
          <w:i/>
          <w:iCs/>
        </w:rPr>
        <w:t xml:space="preserve"> d'</w:t>
      </w:r>
      <w:proofErr w:type="spellStart"/>
      <w:r w:rsidRPr="00373983">
        <w:rPr>
          <w:i/>
          <w:iCs/>
        </w:rPr>
        <w:t>un</w:t>
      </w:r>
      <w:proofErr w:type="spellEnd"/>
      <w:r w:rsidRPr="00373983">
        <w:rPr>
          <w:i/>
          <w:iCs/>
        </w:rPr>
        <w:t xml:space="preserve"> </w:t>
      </w:r>
      <w:proofErr w:type="spellStart"/>
      <w:r w:rsidRPr="00373983">
        <w:rPr>
          <w:i/>
          <w:iCs/>
        </w:rPr>
        <w:t>bien</w:t>
      </w:r>
      <w:proofErr w:type="spellEnd"/>
      <w:r w:rsidRPr="00373983">
        <w:rPr>
          <w:i/>
          <w:iCs/>
        </w:rPr>
        <w:t xml:space="preserve"> ou d'</w:t>
      </w:r>
      <w:proofErr w:type="spellStart"/>
      <w:r w:rsidRPr="00373983">
        <w:rPr>
          <w:i/>
          <w:iCs/>
        </w:rPr>
        <w:t>un</w:t>
      </w:r>
      <w:proofErr w:type="spellEnd"/>
      <w:r w:rsidRPr="00373983">
        <w:rPr>
          <w:i/>
          <w:iCs/>
        </w:rPr>
        <w:t xml:space="preserve"> </w:t>
      </w:r>
      <w:proofErr w:type="spellStart"/>
      <w:r w:rsidRPr="00373983">
        <w:rPr>
          <w:i/>
          <w:iCs/>
        </w:rPr>
        <w:t>service</w:t>
      </w:r>
      <w:proofErr w:type="spellEnd"/>
      <w:r w:rsidRPr="00373983">
        <w:rPr>
          <w:i/>
          <w:iCs/>
        </w:rPr>
        <w:t xml:space="preserve"> </w:t>
      </w:r>
      <w:proofErr w:type="spellStart"/>
      <w:r w:rsidRPr="00373983">
        <w:rPr>
          <w:i/>
          <w:iCs/>
        </w:rPr>
        <w:t>fournit</w:t>
      </w:r>
      <w:proofErr w:type="spellEnd"/>
      <w:r w:rsidRPr="00373983">
        <w:rPr>
          <w:i/>
          <w:iCs/>
        </w:rPr>
        <w:t xml:space="preserve">, à </w:t>
      </w:r>
      <w:proofErr w:type="spellStart"/>
      <w:r w:rsidRPr="00373983">
        <w:rPr>
          <w:i/>
          <w:iCs/>
        </w:rPr>
        <w:t>l'occasion</w:t>
      </w:r>
      <w:proofErr w:type="spellEnd"/>
      <w:r w:rsidRPr="00373983">
        <w:rPr>
          <w:i/>
          <w:iCs/>
        </w:rPr>
        <w:t xml:space="preserve"> de </w:t>
      </w:r>
      <w:proofErr w:type="spellStart"/>
      <w:r w:rsidRPr="00373983">
        <w:rPr>
          <w:i/>
          <w:iCs/>
        </w:rPr>
        <w:t>chaque</w:t>
      </w:r>
      <w:proofErr w:type="spellEnd"/>
      <w:r w:rsidRPr="00373983">
        <w:rPr>
          <w:i/>
          <w:iCs/>
        </w:rPr>
        <w:t xml:space="preserve"> </w:t>
      </w:r>
      <w:proofErr w:type="spellStart"/>
      <w:r w:rsidRPr="00373983">
        <w:rPr>
          <w:i/>
          <w:iCs/>
        </w:rPr>
        <w:t>transaction</w:t>
      </w:r>
      <w:proofErr w:type="spellEnd"/>
      <w:r w:rsidRPr="00373983">
        <w:rPr>
          <w:i/>
          <w:iCs/>
        </w:rPr>
        <w:t xml:space="preserve">, une </w:t>
      </w:r>
      <w:proofErr w:type="spellStart"/>
      <w:r w:rsidRPr="00373983">
        <w:rPr>
          <w:i/>
          <w:iCs/>
        </w:rPr>
        <w:t>information</w:t>
      </w:r>
      <w:proofErr w:type="spellEnd"/>
      <w:r w:rsidRPr="00373983">
        <w:rPr>
          <w:i/>
          <w:iCs/>
        </w:rPr>
        <w:t xml:space="preserve"> </w:t>
      </w:r>
      <w:proofErr w:type="spellStart"/>
      <w:r w:rsidRPr="00373983">
        <w:rPr>
          <w:i/>
          <w:iCs/>
        </w:rPr>
        <w:t>sur</w:t>
      </w:r>
      <w:proofErr w:type="spellEnd"/>
      <w:r w:rsidRPr="00373983">
        <w:rPr>
          <w:i/>
          <w:iCs/>
        </w:rPr>
        <w:t xml:space="preserve"> </w:t>
      </w:r>
      <w:proofErr w:type="spellStart"/>
      <w:r w:rsidRPr="00373983">
        <w:rPr>
          <w:i/>
          <w:iCs/>
        </w:rPr>
        <w:t>les</w:t>
      </w:r>
      <w:proofErr w:type="spellEnd"/>
      <w:r w:rsidRPr="00373983">
        <w:rPr>
          <w:i/>
          <w:iCs/>
        </w:rPr>
        <w:t xml:space="preserve"> </w:t>
      </w:r>
      <w:proofErr w:type="spellStart"/>
      <w:r w:rsidRPr="00373983">
        <w:rPr>
          <w:i/>
          <w:iCs/>
        </w:rPr>
        <w:t>obligations</w:t>
      </w:r>
      <w:proofErr w:type="spellEnd"/>
      <w:r w:rsidRPr="00373983">
        <w:rPr>
          <w:i/>
          <w:iCs/>
        </w:rPr>
        <w:t xml:space="preserve"> </w:t>
      </w:r>
      <w:proofErr w:type="spellStart"/>
      <w:r w:rsidRPr="00373983">
        <w:rPr>
          <w:i/>
          <w:iCs/>
        </w:rPr>
        <w:t>fiscales</w:t>
      </w:r>
      <w:proofErr w:type="spellEnd"/>
      <w:r w:rsidRPr="00373983">
        <w:rPr>
          <w:i/>
          <w:iCs/>
        </w:rPr>
        <w:t xml:space="preserve"> et </w:t>
      </w:r>
      <w:proofErr w:type="spellStart"/>
      <w:r w:rsidRPr="00373983">
        <w:rPr>
          <w:i/>
          <w:iCs/>
        </w:rPr>
        <w:t>sociales</w:t>
      </w:r>
      <w:proofErr w:type="spellEnd"/>
      <w:r w:rsidRPr="00373983">
        <w:rPr>
          <w:i/>
          <w:iCs/>
        </w:rPr>
        <w:t xml:space="preserve"> </w:t>
      </w:r>
      <w:proofErr w:type="spellStart"/>
      <w:r w:rsidRPr="00373983">
        <w:rPr>
          <w:i/>
          <w:iCs/>
        </w:rPr>
        <w:t>qui</w:t>
      </w:r>
      <w:proofErr w:type="spellEnd"/>
      <w:r w:rsidRPr="00373983">
        <w:rPr>
          <w:i/>
          <w:iCs/>
        </w:rPr>
        <w:t xml:space="preserve"> </w:t>
      </w:r>
      <w:proofErr w:type="spellStart"/>
      <w:r w:rsidRPr="00373983">
        <w:rPr>
          <w:i/>
          <w:iCs/>
        </w:rPr>
        <w:t>incombent</w:t>
      </w:r>
      <w:proofErr w:type="spellEnd"/>
      <w:r w:rsidRPr="00373983">
        <w:rPr>
          <w:i/>
          <w:iCs/>
        </w:rPr>
        <w:t xml:space="preserve"> </w:t>
      </w:r>
      <w:proofErr w:type="spellStart"/>
      <w:r w:rsidRPr="00373983">
        <w:rPr>
          <w:i/>
          <w:iCs/>
        </w:rPr>
        <w:t>aux</w:t>
      </w:r>
      <w:proofErr w:type="spellEnd"/>
      <w:r w:rsidRPr="00373983">
        <w:rPr>
          <w:i/>
          <w:iCs/>
        </w:rPr>
        <w:t xml:space="preserve"> </w:t>
      </w:r>
      <w:proofErr w:type="spellStart"/>
      <w:r w:rsidRPr="00373983">
        <w:rPr>
          <w:i/>
          <w:iCs/>
        </w:rPr>
        <w:t>personnes</w:t>
      </w:r>
      <w:proofErr w:type="spellEnd"/>
      <w:r w:rsidRPr="00373983">
        <w:rPr>
          <w:i/>
          <w:iCs/>
        </w:rPr>
        <w:t xml:space="preserve"> </w:t>
      </w:r>
      <w:proofErr w:type="spellStart"/>
      <w:r w:rsidRPr="00373983">
        <w:rPr>
          <w:i/>
          <w:iCs/>
        </w:rPr>
        <w:t>qui</w:t>
      </w:r>
      <w:proofErr w:type="spellEnd"/>
      <w:r w:rsidRPr="00373983">
        <w:rPr>
          <w:i/>
          <w:iCs/>
        </w:rPr>
        <w:t xml:space="preserve"> </w:t>
      </w:r>
      <w:proofErr w:type="spellStart"/>
      <w:r w:rsidRPr="00373983">
        <w:rPr>
          <w:i/>
          <w:iCs/>
        </w:rPr>
        <w:t>réalisent</w:t>
      </w:r>
      <w:proofErr w:type="spellEnd"/>
      <w:r w:rsidRPr="00373983">
        <w:rPr>
          <w:i/>
          <w:iCs/>
        </w:rPr>
        <w:t xml:space="preserve"> </w:t>
      </w:r>
      <w:proofErr w:type="spellStart"/>
      <w:r w:rsidRPr="00373983">
        <w:rPr>
          <w:i/>
          <w:iCs/>
        </w:rPr>
        <w:t>des</w:t>
      </w:r>
      <w:proofErr w:type="spellEnd"/>
      <w:r w:rsidRPr="00373983">
        <w:rPr>
          <w:i/>
          <w:iCs/>
        </w:rPr>
        <w:t xml:space="preserve"> </w:t>
      </w:r>
      <w:proofErr w:type="spellStart"/>
      <w:r w:rsidRPr="00373983">
        <w:rPr>
          <w:i/>
          <w:iCs/>
        </w:rPr>
        <w:t>transactions</w:t>
      </w:r>
      <w:proofErr w:type="spellEnd"/>
      <w:r w:rsidRPr="00373983">
        <w:rPr>
          <w:i/>
          <w:iCs/>
        </w:rPr>
        <w:t xml:space="preserve"> </w:t>
      </w:r>
      <w:proofErr w:type="spellStart"/>
      <w:r w:rsidRPr="00373983">
        <w:rPr>
          <w:i/>
          <w:iCs/>
        </w:rPr>
        <w:t>commerciales</w:t>
      </w:r>
      <w:proofErr w:type="spellEnd"/>
      <w:r w:rsidRPr="00373983">
        <w:rPr>
          <w:i/>
          <w:iCs/>
        </w:rPr>
        <w:t xml:space="preserve"> par </w:t>
      </w:r>
      <w:proofErr w:type="spellStart"/>
      <w:r w:rsidRPr="00373983">
        <w:rPr>
          <w:i/>
          <w:iCs/>
        </w:rPr>
        <w:t>son</w:t>
      </w:r>
      <w:proofErr w:type="spellEnd"/>
      <w:r w:rsidRPr="00373983">
        <w:rPr>
          <w:i/>
          <w:iCs/>
        </w:rPr>
        <w:t xml:space="preserve"> </w:t>
      </w:r>
      <w:proofErr w:type="spellStart"/>
      <w:r w:rsidRPr="00373983">
        <w:rPr>
          <w:i/>
          <w:iCs/>
        </w:rPr>
        <w:t>intermédiaire</w:t>
      </w:r>
      <w:proofErr w:type="spellEnd"/>
      <w:r w:rsidRPr="00373983">
        <w:rPr>
          <w:i/>
          <w:iCs/>
        </w:rPr>
        <w:t xml:space="preserve">. </w:t>
      </w:r>
      <w:proofErr w:type="spellStart"/>
      <w:r w:rsidRPr="00373983">
        <w:rPr>
          <w:i/>
          <w:iCs/>
        </w:rPr>
        <w:t>Elle</w:t>
      </w:r>
      <w:proofErr w:type="spellEnd"/>
      <w:r w:rsidRPr="00373983">
        <w:rPr>
          <w:i/>
          <w:iCs/>
        </w:rPr>
        <w:t xml:space="preserve"> </w:t>
      </w:r>
      <w:proofErr w:type="spellStart"/>
      <w:r w:rsidRPr="00373983">
        <w:rPr>
          <w:i/>
          <w:iCs/>
        </w:rPr>
        <w:t>met</w:t>
      </w:r>
      <w:proofErr w:type="spellEnd"/>
      <w:r w:rsidRPr="00373983">
        <w:rPr>
          <w:i/>
          <w:iCs/>
        </w:rPr>
        <w:t xml:space="preserve"> à </w:t>
      </w:r>
      <w:proofErr w:type="spellStart"/>
      <w:r w:rsidRPr="00373983">
        <w:rPr>
          <w:i/>
          <w:iCs/>
        </w:rPr>
        <w:t>leur</w:t>
      </w:r>
      <w:proofErr w:type="spellEnd"/>
      <w:r w:rsidRPr="00373983">
        <w:rPr>
          <w:i/>
          <w:iCs/>
        </w:rPr>
        <w:t xml:space="preserve"> </w:t>
      </w:r>
      <w:proofErr w:type="spellStart"/>
      <w:r w:rsidRPr="00373983">
        <w:rPr>
          <w:i/>
          <w:iCs/>
        </w:rPr>
        <w:t>disposition</w:t>
      </w:r>
      <w:proofErr w:type="spellEnd"/>
      <w:r w:rsidRPr="00373983">
        <w:rPr>
          <w:i/>
          <w:iCs/>
        </w:rPr>
        <w:t xml:space="preserve"> </w:t>
      </w:r>
      <w:proofErr w:type="spellStart"/>
      <w:r w:rsidRPr="00373983">
        <w:rPr>
          <w:i/>
          <w:iCs/>
        </w:rPr>
        <w:t>un</w:t>
      </w:r>
      <w:proofErr w:type="spellEnd"/>
      <w:r w:rsidRPr="00373983">
        <w:rPr>
          <w:i/>
          <w:iCs/>
        </w:rPr>
        <w:t xml:space="preserve"> </w:t>
      </w:r>
      <w:proofErr w:type="spellStart"/>
      <w:r w:rsidRPr="00373983">
        <w:rPr>
          <w:i/>
          <w:iCs/>
        </w:rPr>
        <w:t>lien</w:t>
      </w:r>
      <w:proofErr w:type="spellEnd"/>
      <w:r w:rsidRPr="00373983">
        <w:rPr>
          <w:i/>
          <w:iCs/>
        </w:rPr>
        <w:t xml:space="preserve"> </w:t>
      </w:r>
      <w:proofErr w:type="spellStart"/>
      <w:r w:rsidRPr="00373983">
        <w:rPr>
          <w:i/>
          <w:iCs/>
        </w:rPr>
        <w:t>électronique</w:t>
      </w:r>
      <w:proofErr w:type="spellEnd"/>
      <w:r w:rsidRPr="00373983">
        <w:rPr>
          <w:i/>
          <w:iCs/>
        </w:rPr>
        <w:t xml:space="preserve"> </w:t>
      </w:r>
      <w:proofErr w:type="spellStart"/>
      <w:r w:rsidRPr="00373983">
        <w:rPr>
          <w:i/>
          <w:iCs/>
        </w:rPr>
        <w:t>vers</w:t>
      </w:r>
      <w:proofErr w:type="spellEnd"/>
      <w:r w:rsidRPr="00373983">
        <w:rPr>
          <w:i/>
          <w:iCs/>
        </w:rPr>
        <w:t xml:space="preserve"> </w:t>
      </w:r>
      <w:proofErr w:type="spellStart"/>
      <w:r w:rsidRPr="00373983">
        <w:rPr>
          <w:i/>
          <w:iCs/>
        </w:rPr>
        <w:t>les</w:t>
      </w:r>
      <w:proofErr w:type="spellEnd"/>
      <w:r w:rsidRPr="00373983">
        <w:rPr>
          <w:i/>
          <w:iCs/>
        </w:rPr>
        <w:t xml:space="preserve"> sites </w:t>
      </w:r>
      <w:proofErr w:type="spellStart"/>
      <w:r w:rsidRPr="00373983">
        <w:rPr>
          <w:i/>
          <w:iCs/>
        </w:rPr>
        <w:t>des</w:t>
      </w:r>
      <w:proofErr w:type="spellEnd"/>
      <w:r w:rsidRPr="00373983">
        <w:rPr>
          <w:i/>
          <w:iCs/>
        </w:rPr>
        <w:t xml:space="preserve"> </w:t>
      </w:r>
      <w:proofErr w:type="spellStart"/>
      <w:r w:rsidRPr="00373983">
        <w:rPr>
          <w:i/>
          <w:iCs/>
        </w:rPr>
        <w:t>administrations</w:t>
      </w:r>
      <w:proofErr w:type="spellEnd"/>
      <w:r w:rsidRPr="00373983">
        <w:rPr>
          <w:i/>
          <w:iCs/>
        </w:rPr>
        <w:t xml:space="preserve"> </w:t>
      </w:r>
      <w:proofErr w:type="spellStart"/>
      <w:r w:rsidRPr="00373983">
        <w:rPr>
          <w:i/>
          <w:iCs/>
        </w:rPr>
        <w:t>leur</w:t>
      </w:r>
      <w:proofErr w:type="spellEnd"/>
      <w:r w:rsidRPr="00373983">
        <w:rPr>
          <w:i/>
          <w:iCs/>
        </w:rPr>
        <w:t xml:space="preserve"> </w:t>
      </w:r>
      <w:proofErr w:type="spellStart"/>
      <w:r w:rsidRPr="00373983">
        <w:rPr>
          <w:i/>
          <w:iCs/>
        </w:rPr>
        <w:t>permettant</w:t>
      </w:r>
      <w:proofErr w:type="spellEnd"/>
      <w:r w:rsidRPr="00373983">
        <w:rPr>
          <w:i/>
          <w:iCs/>
        </w:rPr>
        <w:t xml:space="preserve"> de se </w:t>
      </w:r>
      <w:proofErr w:type="spellStart"/>
      <w:r w:rsidRPr="00373983">
        <w:rPr>
          <w:i/>
          <w:iCs/>
        </w:rPr>
        <w:t>conformer</w:t>
      </w:r>
      <w:proofErr w:type="spellEnd"/>
      <w:r w:rsidRPr="00373983">
        <w:rPr>
          <w:i/>
          <w:iCs/>
        </w:rPr>
        <w:t xml:space="preserve">, </w:t>
      </w:r>
      <w:proofErr w:type="spellStart"/>
      <w:r w:rsidRPr="00373983">
        <w:rPr>
          <w:i/>
          <w:iCs/>
        </w:rPr>
        <w:t>le</w:t>
      </w:r>
      <w:proofErr w:type="spellEnd"/>
      <w:r w:rsidRPr="00373983">
        <w:rPr>
          <w:i/>
          <w:iCs/>
        </w:rPr>
        <w:t xml:space="preserve"> </w:t>
      </w:r>
      <w:proofErr w:type="spellStart"/>
      <w:r w:rsidRPr="00373983">
        <w:rPr>
          <w:i/>
          <w:iCs/>
        </w:rPr>
        <w:t>cas</w:t>
      </w:r>
      <w:proofErr w:type="spellEnd"/>
      <w:r w:rsidRPr="00373983">
        <w:rPr>
          <w:i/>
          <w:iCs/>
        </w:rPr>
        <w:t xml:space="preserve"> </w:t>
      </w:r>
      <w:proofErr w:type="spellStart"/>
      <w:r w:rsidRPr="00373983">
        <w:rPr>
          <w:i/>
          <w:iCs/>
        </w:rPr>
        <w:t>échéant</w:t>
      </w:r>
      <w:proofErr w:type="spellEnd"/>
      <w:r w:rsidRPr="00373983">
        <w:rPr>
          <w:i/>
          <w:iCs/>
        </w:rPr>
        <w:t xml:space="preserve">, à </w:t>
      </w:r>
      <w:proofErr w:type="spellStart"/>
      <w:r w:rsidRPr="00373983">
        <w:rPr>
          <w:i/>
          <w:iCs/>
        </w:rPr>
        <w:t>ces</w:t>
      </w:r>
      <w:proofErr w:type="spellEnd"/>
      <w:r w:rsidRPr="00373983">
        <w:rPr>
          <w:i/>
          <w:iCs/>
        </w:rPr>
        <w:t xml:space="preserve"> </w:t>
      </w:r>
      <w:proofErr w:type="spellStart"/>
      <w:r w:rsidRPr="00373983">
        <w:rPr>
          <w:i/>
          <w:iCs/>
        </w:rPr>
        <w:t>obligations</w:t>
      </w:r>
      <w:proofErr w:type="spellEnd"/>
      <w:r w:rsidRPr="00373983">
        <w:rPr>
          <w:i/>
          <w:iCs/>
        </w:rPr>
        <w:t>.</w:t>
      </w:r>
      <w:r w:rsidRPr="00373983">
        <w:t>”.</w:t>
      </w:r>
    </w:p>
  </w:footnote>
  <w:footnote w:id="19">
    <w:p w14:paraId="670AC8C3" w14:textId="05796A16" w:rsidR="00C81EA9" w:rsidRPr="00373983" w:rsidRDefault="00C81EA9" w:rsidP="00C81EA9">
      <w:pPr>
        <w:pStyle w:val="Textodenotaderodap"/>
        <w:jc w:val="both"/>
      </w:pPr>
      <w:r w:rsidRPr="00373983">
        <w:rPr>
          <w:rStyle w:val="Refdenotaderodap"/>
        </w:rPr>
        <w:footnoteRef/>
      </w:r>
      <w:r w:rsidRPr="00373983">
        <w:t xml:space="preserve"> Na Bélgica, a </w:t>
      </w:r>
      <w:r w:rsidRPr="00373983">
        <w:rPr>
          <w:i/>
          <w:iCs/>
        </w:rPr>
        <w:t>Loi-</w:t>
      </w:r>
      <w:proofErr w:type="spellStart"/>
      <w:r w:rsidRPr="00373983">
        <w:rPr>
          <w:i/>
          <w:iCs/>
        </w:rPr>
        <w:t>programme</w:t>
      </w:r>
      <w:proofErr w:type="spellEnd"/>
      <w:r w:rsidRPr="00373983">
        <w:rPr>
          <w:i/>
          <w:iCs/>
        </w:rPr>
        <w:t xml:space="preserve"> de 1er Juillet 2016</w:t>
      </w:r>
      <w:r w:rsidRPr="00373983">
        <w:t xml:space="preserve">, em seus arts. 36-s, modificou o </w:t>
      </w:r>
      <w:proofErr w:type="spellStart"/>
      <w:r w:rsidRPr="00373983">
        <w:rPr>
          <w:i/>
          <w:iCs/>
        </w:rPr>
        <w:t>Code</w:t>
      </w:r>
      <w:proofErr w:type="spellEnd"/>
      <w:r w:rsidRPr="00373983">
        <w:rPr>
          <w:i/>
          <w:iCs/>
        </w:rPr>
        <w:t xml:space="preserve"> </w:t>
      </w:r>
      <w:proofErr w:type="spellStart"/>
      <w:r w:rsidRPr="00373983">
        <w:rPr>
          <w:i/>
          <w:iCs/>
        </w:rPr>
        <w:t>des</w:t>
      </w:r>
      <w:proofErr w:type="spellEnd"/>
      <w:r w:rsidRPr="00373983">
        <w:rPr>
          <w:i/>
          <w:iCs/>
        </w:rPr>
        <w:t xml:space="preserve"> </w:t>
      </w:r>
      <w:proofErr w:type="spellStart"/>
      <w:r w:rsidRPr="00373983">
        <w:rPr>
          <w:i/>
          <w:iCs/>
        </w:rPr>
        <w:t>impôts</w:t>
      </w:r>
      <w:proofErr w:type="spellEnd"/>
      <w:r w:rsidRPr="00373983">
        <w:t xml:space="preserve"> para conferir um tratamento diferenciado ao trabalhador de plataformas digitais (em termos de não ser obrigatoriamente filiado à previdência social), que aí se enquadra desde que atendidos certos requisitos, que enumera. Para maiores detalhes, vide: </w:t>
      </w:r>
      <w:r w:rsidRPr="00373983">
        <w:rPr>
          <w:b/>
          <w:bCs/>
          <w:i/>
          <w:iCs/>
        </w:rPr>
        <w:t xml:space="preserve">Social Security </w:t>
      </w:r>
      <w:proofErr w:type="spellStart"/>
      <w:r w:rsidRPr="00373983">
        <w:rPr>
          <w:b/>
          <w:bCs/>
          <w:i/>
          <w:iCs/>
        </w:rPr>
        <w:t>and</w:t>
      </w:r>
      <w:proofErr w:type="spellEnd"/>
      <w:r w:rsidRPr="00373983">
        <w:rPr>
          <w:b/>
          <w:bCs/>
          <w:i/>
          <w:iCs/>
        </w:rPr>
        <w:t xml:space="preserve"> </w:t>
      </w:r>
      <w:proofErr w:type="spellStart"/>
      <w:r w:rsidRPr="00373983">
        <w:rPr>
          <w:b/>
          <w:bCs/>
          <w:i/>
          <w:iCs/>
        </w:rPr>
        <w:t>the</w:t>
      </w:r>
      <w:proofErr w:type="spellEnd"/>
      <w:r w:rsidRPr="00373983">
        <w:rPr>
          <w:b/>
          <w:bCs/>
          <w:i/>
          <w:iCs/>
        </w:rPr>
        <w:t xml:space="preserve"> Platform </w:t>
      </w:r>
      <w:proofErr w:type="spellStart"/>
      <w:r w:rsidRPr="00373983">
        <w:rPr>
          <w:b/>
          <w:bCs/>
          <w:i/>
          <w:iCs/>
        </w:rPr>
        <w:t>Economy</w:t>
      </w:r>
      <w:proofErr w:type="spellEnd"/>
      <w:r w:rsidRPr="00373983">
        <w:rPr>
          <w:b/>
          <w:bCs/>
          <w:i/>
          <w:iCs/>
        </w:rPr>
        <w:t xml:space="preserve"> in </w:t>
      </w:r>
      <w:proofErr w:type="spellStart"/>
      <w:r w:rsidRPr="00373983">
        <w:rPr>
          <w:b/>
          <w:bCs/>
          <w:i/>
          <w:iCs/>
        </w:rPr>
        <w:t>Belgium</w:t>
      </w:r>
      <w:proofErr w:type="spellEnd"/>
      <w:r w:rsidRPr="00373983">
        <w:rPr>
          <w:b/>
          <w:bCs/>
          <w:i/>
          <w:iCs/>
        </w:rPr>
        <w:t xml:space="preserve">: </w:t>
      </w:r>
      <w:proofErr w:type="spellStart"/>
      <w:r w:rsidRPr="00373983">
        <w:rPr>
          <w:b/>
          <w:bCs/>
          <w:i/>
          <w:iCs/>
        </w:rPr>
        <w:t>dilemma</w:t>
      </w:r>
      <w:proofErr w:type="spellEnd"/>
      <w:r w:rsidRPr="00373983">
        <w:rPr>
          <w:b/>
          <w:bCs/>
          <w:i/>
          <w:iCs/>
        </w:rPr>
        <w:t xml:space="preserve"> </w:t>
      </w:r>
      <w:proofErr w:type="spellStart"/>
      <w:r w:rsidRPr="00373983">
        <w:rPr>
          <w:b/>
          <w:bCs/>
          <w:i/>
          <w:iCs/>
        </w:rPr>
        <w:t>and</w:t>
      </w:r>
      <w:proofErr w:type="spellEnd"/>
      <w:r w:rsidRPr="00373983">
        <w:rPr>
          <w:b/>
          <w:bCs/>
          <w:i/>
          <w:iCs/>
        </w:rPr>
        <w:t xml:space="preserve"> </w:t>
      </w:r>
      <w:proofErr w:type="spellStart"/>
      <w:r w:rsidRPr="00373983">
        <w:rPr>
          <w:b/>
          <w:bCs/>
          <w:i/>
          <w:iCs/>
        </w:rPr>
        <w:t>paradox</w:t>
      </w:r>
      <w:proofErr w:type="spellEnd"/>
      <w:r w:rsidRPr="00373983">
        <w:t xml:space="preserve">. </w:t>
      </w:r>
      <w:r w:rsidRPr="00373983">
        <w:rPr>
          <w:i/>
          <w:iCs/>
        </w:rPr>
        <w:t>In</w:t>
      </w:r>
      <w:r w:rsidRPr="00373983">
        <w:t xml:space="preserve"> DEVOLDER, Bram [Ed.]. The Platform </w:t>
      </w:r>
      <w:proofErr w:type="spellStart"/>
      <w:r w:rsidRPr="00373983">
        <w:t>Economy</w:t>
      </w:r>
      <w:proofErr w:type="spellEnd"/>
      <w:r w:rsidRPr="00373983">
        <w:t xml:space="preserve">: </w:t>
      </w:r>
      <w:proofErr w:type="spellStart"/>
      <w:r w:rsidRPr="00373983">
        <w:t>unravelling</w:t>
      </w:r>
      <w:proofErr w:type="spellEnd"/>
      <w:r w:rsidRPr="00373983">
        <w:t xml:space="preserve"> </w:t>
      </w:r>
      <w:proofErr w:type="spellStart"/>
      <w:r w:rsidRPr="00373983">
        <w:t>the</w:t>
      </w:r>
      <w:proofErr w:type="spellEnd"/>
      <w:r w:rsidRPr="00373983">
        <w:t xml:space="preserve"> legal status </w:t>
      </w:r>
      <w:proofErr w:type="spellStart"/>
      <w:r w:rsidRPr="00373983">
        <w:t>of</w:t>
      </w:r>
      <w:proofErr w:type="spellEnd"/>
      <w:r w:rsidRPr="00373983">
        <w:t xml:space="preserve"> online </w:t>
      </w:r>
      <w:proofErr w:type="spellStart"/>
      <w:r w:rsidRPr="00373983">
        <w:t>intermediaries</w:t>
      </w:r>
      <w:proofErr w:type="spellEnd"/>
      <w:r w:rsidRPr="00373983">
        <w:t xml:space="preserve">. Cambridge: </w:t>
      </w:r>
      <w:proofErr w:type="spellStart"/>
      <w:r w:rsidRPr="00373983">
        <w:t>Intersentia</w:t>
      </w:r>
      <w:proofErr w:type="spellEnd"/>
      <w:r w:rsidRPr="00373983">
        <w:t>, 2019, p. 259-286.</w:t>
      </w:r>
    </w:p>
  </w:footnote>
  <w:footnote w:id="20">
    <w:p w14:paraId="54F9DF7B" w14:textId="0829E5BF" w:rsidR="00C81EA9" w:rsidRPr="00373983" w:rsidRDefault="00C81EA9" w:rsidP="00C81EA9">
      <w:pPr>
        <w:pStyle w:val="Textodenotaderodap"/>
        <w:jc w:val="both"/>
      </w:pPr>
      <w:r w:rsidRPr="00373983">
        <w:rPr>
          <w:rStyle w:val="Refdenotaderodap"/>
        </w:rPr>
        <w:footnoteRef/>
      </w:r>
      <w:r w:rsidRPr="00373983">
        <w:t xml:space="preserve"> O primeiro caso apreciado pelo TJUE nessa seara inclusive envolvia uma reclamação de uma associação de taxistas contra a Uber em virtude de alegada concorrência desleal. O TJUE, para solucionar o caso, decidiu, em </w:t>
      </w:r>
      <w:proofErr w:type="spellStart"/>
      <w:r w:rsidRPr="00373983">
        <w:t>obiter</w:t>
      </w:r>
      <w:proofErr w:type="spellEnd"/>
      <w:r w:rsidRPr="00373983">
        <w:t xml:space="preserve"> </w:t>
      </w:r>
      <w:proofErr w:type="spellStart"/>
      <w:r w:rsidRPr="00373983">
        <w:t>dictum</w:t>
      </w:r>
      <w:proofErr w:type="spellEnd"/>
      <w:r w:rsidRPr="00373983">
        <w:t>, que a Uber opera um serviço de transporte e não uma plataforma digital colaborativa. Neste sentido, vide: https://www.dw.com/pt-br/uni%C3%A3o-europeia-determina-que-uber-%C3%A9-empresa-de-transporte/a-41873318 (consulta em 04/11/2023).</w:t>
      </w:r>
    </w:p>
  </w:footnote>
  <w:footnote w:id="21">
    <w:p w14:paraId="3AFC3F61" w14:textId="61BC0302" w:rsidR="002E5F14" w:rsidRPr="00373983" w:rsidRDefault="002E5F14">
      <w:pPr>
        <w:pStyle w:val="Textodenotaderodap"/>
      </w:pPr>
      <w:r w:rsidRPr="00373983">
        <w:rPr>
          <w:rStyle w:val="Refdenotaderodap"/>
        </w:rPr>
        <w:footnoteRef/>
      </w:r>
      <w:r w:rsidRPr="00373983">
        <w:t xml:space="preserve"> </w:t>
      </w:r>
      <w:r w:rsidRPr="00373983">
        <w:rPr>
          <w:b/>
          <w:bCs/>
          <w:i/>
          <w:iCs/>
        </w:rPr>
        <w:t xml:space="preserve">The Social </w:t>
      </w:r>
      <w:proofErr w:type="spellStart"/>
      <w:r w:rsidRPr="00373983">
        <w:rPr>
          <w:b/>
          <w:bCs/>
          <w:i/>
          <w:iCs/>
        </w:rPr>
        <w:t>Protection</w:t>
      </w:r>
      <w:proofErr w:type="spellEnd"/>
      <w:r w:rsidRPr="00373983">
        <w:rPr>
          <w:b/>
          <w:bCs/>
          <w:i/>
          <w:iCs/>
        </w:rPr>
        <w:t xml:space="preserve"> </w:t>
      </w:r>
      <w:proofErr w:type="spellStart"/>
      <w:r w:rsidRPr="00373983">
        <w:rPr>
          <w:b/>
          <w:bCs/>
          <w:i/>
          <w:iCs/>
        </w:rPr>
        <w:t>of</w:t>
      </w:r>
      <w:proofErr w:type="spellEnd"/>
      <w:r w:rsidRPr="00373983">
        <w:rPr>
          <w:b/>
          <w:bCs/>
          <w:i/>
          <w:iCs/>
        </w:rPr>
        <w:t xml:space="preserve"> Workers in </w:t>
      </w:r>
      <w:proofErr w:type="spellStart"/>
      <w:r w:rsidRPr="00373983">
        <w:rPr>
          <w:b/>
          <w:bCs/>
          <w:i/>
          <w:iCs/>
        </w:rPr>
        <w:t>the</w:t>
      </w:r>
      <w:proofErr w:type="spellEnd"/>
      <w:r w:rsidRPr="00373983">
        <w:rPr>
          <w:b/>
          <w:bCs/>
          <w:i/>
          <w:iCs/>
        </w:rPr>
        <w:t xml:space="preserve"> Platform </w:t>
      </w:r>
      <w:proofErr w:type="spellStart"/>
      <w:r w:rsidRPr="00373983">
        <w:rPr>
          <w:b/>
          <w:bCs/>
          <w:i/>
          <w:iCs/>
        </w:rPr>
        <w:t>Economy</w:t>
      </w:r>
      <w:proofErr w:type="spellEnd"/>
      <w:r w:rsidRPr="00373983">
        <w:t xml:space="preserve"> (relatório publicado pelo Parlamento Europeu).</w:t>
      </w:r>
    </w:p>
  </w:footnote>
  <w:footnote w:id="22">
    <w:p w14:paraId="7E4DF7B4" w14:textId="62A322CE" w:rsidR="00BF5EFC" w:rsidRPr="00373983" w:rsidRDefault="00BF5EFC" w:rsidP="00BF5EFC">
      <w:pPr>
        <w:pStyle w:val="Textodenotaderodap"/>
        <w:jc w:val="both"/>
      </w:pPr>
      <w:r w:rsidRPr="00373983">
        <w:rPr>
          <w:rStyle w:val="Refdenotaderodap"/>
        </w:rPr>
        <w:footnoteRef/>
      </w:r>
      <w:r w:rsidRPr="00373983">
        <w:t xml:space="preserve"> Michele </w:t>
      </w:r>
      <w:proofErr w:type="spellStart"/>
      <w:r w:rsidRPr="00373983">
        <w:t>Faioli</w:t>
      </w:r>
      <w:proofErr w:type="spellEnd"/>
      <w:r w:rsidRPr="00373983">
        <w:t xml:space="preserve"> aduz que “</w:t>
      </w:r>
      <w:proofErr w:type="spellStart"/>
      <w:r w:rsidRPr="00373983">
        <w:rPr>
          <w:i/>
          <w:iCs/>
        </w:rPr>
        <w:t>Distinguiamo</w:t>
      </w:r>
      <w:proofErr w:type="spellEnd"/>
      <w:r w:rsidRPr="00373983">
        <w:rPr>
          <w:i/>
          <w:iCs/>
        </w:rPr>
        <w:t xml:space="preserve">, per </w:t>
      </w:r>
      <w:proofErr w:type="spellStart"/>
      <w:r w:rsidRPr="00373983">
        <w:rPr>
          <w:i/>
          <w:iCs/>
        </w:rPr>
        <w:t>unitarietà</w:t>
      </w:r>
      <w:proofErr w:type="spellEnd"/>
      <w:r w:rsidRPr="00373983">
        <w:rPr>
          <w:i/>
          <w:iCs/>
        </w:rPr>
        <w:t xml:space="preserve"> </w:t>
      </w:r>
      <w:proofErr w:type="spellStart"/>
      <w:r w:rsidRPr="00373983">
        <w:rPr>
          <w:i/>
          <w:iCs/>
        </w:rPr>
        <w:t>terminologica</w:t>
      </w:r>
      <w:proofErr w:type="spellEnd"/>
      <w:r w:rsidRPr="00373983">
        <w:rPr>
          <w:i/>
          <w:iCs/>
        </w:rPr>
        <w:t xml:space="preserve">, </w:t>
      </w:r>
      <w:proofErr w:type="spellStart"/>
      <w:r w:rsidRPr="00373983">
        <w:rPr>
          <w:i/>
          <w:iCs/>
        </w:rPr>
        <w:t>tra</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(o, </w:t>
      </w:r>
      <w:proofErr w:type="spellStart"/>
      <w:r w:rsidRPr="00373983">
        <w:rPr>
          <w:i/>
          <w:iCs/>
        </w:rPr>
        <w:t>anche</w:t>
      </w:r>
      <w:proofErr w:type="spellEnd"/>
      <w:r w:rsidRPr="00373983">
        <w:rPr>
          <w:i/>
          <w:iCs/>
        </w:rPr>
        <w:t xml:space="preserve">, </w:t>
      </w:r>
      <w:proofErr w:type="spellStart"/>
      <w:r w:rsidRPr="00373983">
        <w:rPr>
          <w:i/>
          <w:iCs/>
        </w:rPr>
        <w:t>Sharing</w:t>
      </w:r>
      <w:proofErr w:type="spellEnd"/>
      <w:r w:rsidRPr="00373983">
        <w:rPr>
          <w:i/>
          <w:iCs/>
        </w:rPr>
        <w:t xml:space="preserve"> </w:t>
      </w:r>
      <w:proofErr w:type="spellStart"/>
      <w:r w:rsidRPr="00373983">
        <w:rPr>
          <w:i/>
          <w:iCs/>
        </w:rPr>
        <w:t>Economy</w:t>
      </w:r>
      <w:proofErr w:type="spellEnd"/>
      <w:r w:rsidRPr="00373983">
        <w:rPr>
          <w:i/>
          <w:iCs/>
        </w:rPr>
        <w:t xml:space="preserve">) e </w:t>
      </w:r>
      <w:proofErr w:type="spellStart"/>
      <w:r w:rsidRPr="00373983">
        <w:rPr>
          <w:i/>
          <w:iCs/>
        </w:rPr>
        <w:t>Industry</w:t>
      </w:r>
      <w:proofErr w:type="spellEnd"/>
      <w:r w:rsidRPr="00373983">
        <w:rPr>
          <w:i/>
          <w:iCs/>
        </w:rPr>
        <w:t xml:space="preserve"> 4.0.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e </w:t>
      </w:r>
      <w:proofErr w:type="spellStart"/>
      <w:r w:rsidRPr="00373983">
        <w:rPr>
          <w:i/>
          <w:iCs/>
        </w:rPr>
        <w:t>Industry</w:t>
      </w:r>
      <w:proofErr w:type="spellEnd"/>
      <w:r w:rsidRPr="00373983">
        <w:rPr>
          <w:i/>
          <w:iCs/>
        </w:rPr>
        <w:t xml:space="preserve"> 4.0 </w:t>
      </w:r>
      <w:proofErr w:type="spellStart"/>
      <w:r w:rsidRPr="00373983">
        <w:rPr>
          <w:i/>
          <w:iCs/>
        </w:rPr>
        <w:t>appartengono</w:t>
      </w:r>
      <w:proofErr w:type="spellEnd"/>
      <w:r w:rsidRPr="00373983">
        <w:rPr>
          <w:i/>
          <w:iCs/>
        </w:rPr>
        <w:t xml:space="preserve"> a una </w:t>
      </w:r>
      <w:proofErr w:type="spellStart"/>
      <w:r w:rsidRPr="00373983">
        <w:rPr>
          <w:i/>
          <w:iCs/>
        </w:rPr>
        <w:t>strategia</w:t>
      </w:r>
      <w:proofErr w:type="spellEnd"/>
      <w:r w:rsidRPr="00373983">
        <w:rPr>
          <w:i/>
          <w:iCs/>
        </w:rPr>
        <w:t xml:space="preserve"> </w:t>
      </w:r>
      <w:proofErr w:type="spellStart"/>
      <w:r w:rsidRPr="00373983">
        <w:rPr>
          <w:i/>
          <w:iCs/>
        </w:rPr>
        <w:t>industriale</w:t>
      </w:r>
      <w:proofErr w:type="spellEnd"/>
      <w:r w:rsidRPr="00373983">
        <w:rPr>
          <w:i/>
          <w:iCs/>
        </w:rPr>
        <w:t xml:space="preserve"> </w:t>
      </w:r>
      <w:proofErr w:type="spellStart"/>
      <w:r w:rsidRPr="00373983">
        <w:rPr>
          <w:i/>
          <w:iCs/>
        </w:rPr>
        <w:t>più</w:t>
      </w:r>
      <w:proofErr w:type="spellEnd"/>
      <w:r w:rsidRPr="00373983">
        <w:rPr>
          <w:i/>
          <w:iCs/>
        </w:rPr>
        <w:t xml:space="preserve"> </w:t>
      </w:r>
      <w:proofErr w:type="spellStart"/>
      <w:r w:rsidRPr="00373983">
        <w:rPr>
          <w:i/>
          <w:iCs/>
        </w:rPr>
        <w:t>ampia</w:t>
      </w:r>
      <w:proofErr w:type="spellEnd"/>
      <w:r w:rsidRPr="00373983">
        <w:rPr>
          <w:i/>
          <w:iCs/>
        </w:rPr>
        <w:t xml:space="preserve">, </w:t>
      </w:r>
      <w:proofErr w:type="spellStart"/>
      <w:r w:rsidRPr="00373983">
        <w:rPr>
          <w:i/>
          <w:iCs/>
        </w:rPr>
        <w:t>anche</w:t>
      </w:r>
      <w:proofErr w:type="spellEnd"/>
      <w:r w:rsidRPr="00373983">
        <w:rPr>
          <w:i/>
          <w:iCs/>
        </w:rPr>
        <w:t xml:space="preserve"> </w:t>
      </w:r>
      <w:proofErr w:type="spellStart"/>
      <w:r w:rsidRPr="00373983">
        <w:rPr>
          <w:i/>
          <w:iCs/>
        </w:rPr>
        <w:t>di</w:t>
      </w:r>
      <w:proofErr w:type="spellEnd"/>
      <w:r w:rsidRPr="00373983">
        <w:rPr>
          <w:i/>
          <w:iCs/>
        </w:rPr>
        <w:t xml:space="preserve"> natura </w:t>
      </w:r>
      <w:proofErr w:type="spellStart"/>
      <w:r w:rsidRPr="00373983">
        <w:rPr>
          <w:i/>
          <w:iCs/>
        </w:rPr>
        <w:t>europea</w:t>
      </w:r>
      <w:proofErr w:type="spellEnd"/>
      <w:r w:rsidRPr="00373983">
        <w:rPr>
          <w:i/>
          <w:iCs/>
        </w:rPr>
        <w:t xml:space="preserve">, </w:t>
      </w:r>
      <w:proofErr w:type="spellStart"/>
      <w:r w:rsidRPr="00373983">
        <w:rPr>
          <w:i/>
          <w:iCs/>
        </w:rPr>
        <w:t>su</w:t>
      </w:r>
      <w:proofErr w:type="spellEnd"/>
      <w:r w:rsidRPr="00373983">
        <w:rPr>
          <w:i/>
          <w:iCs/>
        </w:rPr>
        <w:t xml:space="preserve"> </w:t>
      </w:r>
      <w:proofErr w:type="spellStart"/>
      <w:r w:rsidRPr="00373983">
        <w:rPr>
          <w:i/>
          <w:iCs/>
        </w:rPr>
        <w:t>rivoluzione</w:t>
      </w:r>
      <w:proofErr w:type="spellEnd"/>
      <w:r w:rsidRPr="00373983">
        <w:rPr>
          <w:i/>
          <w:iCs/>
        </w:rPr>
        <w:t xml:space="preserve"> </w:t>
      </w:r>
      <w:proofErr w:type="spellStart"/>
      <w:r w:rsidRPr="00373983">
        <w:rPr>
          <w:i/>
          <w:iCs/>
        </w:rPr>
        <w:t>digitale</w:t>
      </w:r>
      <w:proofErr w:type="spellEnd"/>
      <w:r w:rsidRPr="00373983">
        <w:rPr>
          <w:i/>
          <w:iCs/>
        </w:rPr>
        <w:t xml:space="preserve"> </w:t>
      </w:r>
      <w:proofErr w:type="spellStart"/>
      <w:r w:rsidRPr="00373983">
        <w:rPr>
          <w:i/>
          <w:iCs/>
        </w:rPr>
        <w:t>del</w:t>
      </w:r>
      <w:proofErr w:type="spellEnd"/>
      <w:r w:rsidRPr="00373983">
        <w:rPr>
          <w:i/>
          <w:iCs/>
        </w:rPr>
        <w:t xml:space="preserve"> </w:t>
      </w:r>
      <w:proofErr w:type="spellStart"/>
      <w:r w:rsidRPr="00373983">
        <w:rPr>
          <w:i/>
          <w:iCs/>
        </w:rPr>
        <w:t>mercato</w:t>
      </w:r>
      <w:proofErr w:type="spellEnd"/>
      <w:r w:rsidRPr="00373983">
        <w:rPr>
          <w:i/>
          <w:iCs/>
        </w:rPr>
        <w:t xml:space="preserve"> e </w:t>
      </w:r>
      <w:proofErr w:type="spellStart"/>
      <w:r w:rsidRPr="00373983">
        <w:rPr>
          <w:i/>
          <w:iCs/>
        </w:rPr>
        <w:t>su</w:t>
      </w:r>
      <w:proofErr w:type="spellEnd"/>
      <w:r w:rsidRPr="00373983">
        <w:rPr>
          <w:i/>
          <w:iCs/>
        </w:rPr>
        <w:t xml:space="preserve"> </w:t>
      </w:r>
      <w:proofErr w:type="spellStart"/>
      <w:r w:rsidRPr="00373983">
        <w:rPr>
          <w:i/>
          <w:iCs/>
        </w:rPr>
        <w:t>tecnologie</w:t>
      </w:r>
      <w:proofErr w:type="spellEnd"/>
      <w:r w:rsidRPr="00373983">
        <w:rPr>
          <w:i/>
          <w:iCs/>
        </w:rPr>
        <w:t xml:space="preserve"> </w:t>
      </w:r>
      <w:proofErr w:type="spellStart"/>
      <w:r w:rsidRPr="00373983">
        <w:rPr>
          <w:i/>
          <w:iCs/>
        </w:rPr>
        <w:t>abilitanti</w:t>
      </w:r>
      <w:proofErr w:type="spellEnd"/>
      <w:r w:rsidRPr="00373983">
        <w:rPr>
          <w:i/>
          <w:iCs/>
        </w:rPr>
        <w:t xml:space="preserve"> </w:t>
      </w:r>
      <w:proofErr w:type="spellStart"/>
      <w:r w:rsidRPr="00373983">
        <w:rPr>
          <w:i/>
          <w:iCs/>
        </w:rPr>
        <w:t>l’interoperatività</w:t>
      </w:r>
      <w:proofErr w:type="spellEnd"/>
      <w:r w:rsidRPr="00373983">
        <w:rPr>
          <w:i/>
          <w:iCs/>
        </w:rPr>
        <w:t xml:space="preserve"> </w:t>
      </w:r>
      <w:proofErr w:type="spellStart"/>
      <w:r w:rsidRPr="00373983">
        <w:rPr>
          <w:i/>
          <w:iCs/>
        </w:rPr>
        <w:t>tra</w:t>
      </w:r>
      <w:proofErr w:type="spellEnd"/>
      <w:r w:rsidRPr="00373983">
        <w:rPr>
          <w:i/>
          <w:iCs/>
        </w:rPr>
        <w:t xml:space="preserve"> </w:t>
      </w:r>
      <w:proofErr w:type="spellStart"/>
      <w:r w:rsidRPr="00373983">
        <w:rPr>
          <w:i/>
          <w:iCs/>
        </w:rPr>
        <w:t>mercato</w:t>
      </w:r>
      <w:proofErr w:type="spellEnd"/>
      <w:r w:rsidRPr="00373983">
        <w:rPr>
          <w:i/>
          <w:iCs/>
        </w:rPr>
        <w:t xml:space="preserve">, </w:t>
      </w:r>
      <w:proofErr w:type="spellStart"/>
      <w:r w:rsidRPr="00373983">
        <w:rPr>
          <w:i/>
          <w:iCs/>
        </w:rPr>
        <w:t>imprese</w:t>
      </w:r>
      <w:proofErr w:type="spellEnd"/>
      <w:r w:rsidRPr="00373983">
        <w:rPr>
          <w:i/>
          <w:iCs/>
        </w:rPr>
        <w:t xml:space="preserve">, </w:t>
      </w:r>
      <w:proofErr w:type="spellStart"/>
      <w:r w:rsidRPr="00373983">
        <w:rPr>
          <w:i/>
          <w:iCs/>
        </w:rPr>
        <w:t>consumatore</w:t>
      </w:r>
      <w:proofErr w:type="spellEnd"/>
      <w:r w:rsidRPr="00373983">
        <w:rPr>
          <w:i/>
          <w:iCs/>
        </w:rPr>
        <w:t xml:space="preserve">, </w:t>
      </w:r>
      <w:proofErr w:type="spellStart"/>
      <w:r w:rsidRPr="00373983">
        <w:rPr>
          <w:i/>
          <w:iCs/>
        </w:rPr>
        <w:t>lavoratori</w:t>
      </w:r>
      <w:proofErr w:type="spellEnd"/>
      <w:r w:rsidRPr="00373983">
        <w:rPr>
          <w:i/>
          <w:iCs/>
        </w:rPr>
        <w:t xml:space="preserve"> e </w:t>
      </w:r>
      <w:proofErr w:type="spellStart"/>
      <w:r w:rsidRPr="00373983">
        <w:rPr>
          <w:i/>
          <w:iCs/>
        </w:rPr>
        <w:t>macchina</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e </w:t>
      </w:r>
      <w:proofErr w:type="spellStart"/>
      <w:r w:rsidRPr="00373983">
        <w:rPr>
          <w:i/>
          <w:iCs/>
        </w:rPr>
        <w:t>Industry</w:t>
      </w:r>
      <w:proofErr w:type="spellEnd"/>
      <w:r w:rsidRPr="00373983">
        <w:rPr>
          <w:i/>
          <w:iCs/>
        </w:rPr>
        <w:t xml:space="preserve"> 4.0 sono </w:t>
      </w:r>
      <w:proofErr w:type="spellStart"/>
      <w:r w:rsidRPr="00373983">
        <w:rPr>
          <w:i/>
          <w:iCs/>
        </w:rPr>
        <w:t>fenomeni</w:t>
      </w:r>
      <w:proofErr w:type="spellEnd"/>
      <w:r w:rsidRPr="00373983">
        <w:rPr>
          <w:i/>
          <w:iCs/>
        </w:rPr>
        <w:t xml:space="preserve"> non necessariamente </w:t>
      </w:r>
      <w:proofErr w:type="spellStart"/>
      <w:r w:rsidRPr="00373983">
        <w:rPr>
          <w:i/>
          <w:iCs/>
        </w:rPr>
        <w:t>scollegati</w:t>
      </w:r>
      <w:proofErr w:type="spellEnd"/>
      <w:r w:rsidRPr="00373983">
        <w:rPr>
          <w:i/>
          <w:iCs/>
        </w:rPr>
        <w:t xml:space="preserve">. </w:t>
      </w:r>
      <w:proofErr w:type="spellStart"/>
      <w:r w:rsidRPr="00373983">
        <w:rPr>
          <w:i/>
          <w:iCs/>
        </w:rPr>
        <w:t>Essi</w:t>
      </w:r>
      <w:proofErr w:type="spellEnd"/>
      <w:r w:rsidRPr="00373983">
        <w:rPr>
          <w:i/>
          <w:iCs/>
        </w:rPr>
        <w:t xml:space="preserve">, in </w:t>
      </w:r>
      <w:proofErr w:type="spellStart"/>
      <w:r w:rsidRPr="00373983">
        <w:rPr>
          <w:i/>
          <w:iCs/>
        </w:rPr>
        <w:t>molti</w:t>
      </w:r>
      <w:proofErr w:type="spellEnd"/>
      <w:r w:rsidRPr="00373983">
        <w:rPr>
          <w:i/>
          <w:iCs/>
        </w:rPr>
        <w:t xml:space="preserve"> </w:t>
      </w:r>
      <w:proofErr w:type="spellStart"/>
      <w:r w:rsidRPr="00373983">
        <w:rPr>
          <w:i/>
          <w:iCs/>
        </w:rPr>
        <w:t>casi</w:t>
      </w:r>
      <w:proofErr w:type="spellEnd"/>
      <w:r w:rsidRPr="00373983">
        <w:rPr>
          <w:i/>
          <w:iCs/>
        </w:rPr>
        <w:t xml:space="preserve"> </w:t>
      </w:r>
      <w:proofErr w:type="spellStart"/>
      <w:r w:rsidRPr="00373983">
        <w:rPr>
          <w:i/>
          <w:iCs/>
        </w:rPr>
        <w:t>industriali</w:t>
      </w:r>
      <w:proofErr w:type="spellEnd"/>
      <w:r w:rsidRPr="00373983">
        <w:rPr>
          <w:i/>
          <w:iCs/>
        </w:rPr>
        <w:t xml:space="preserve"> o </w:t>
      </w:r>
      <w:proofErr w:type="spellStart"/>
      <w:r w:rsidRPr="00373983">
        <w:rPr>
          <w:i/>
          <w:iCs/>
        </w:rPr>
        <w:t>di</w:t>
      </w:r>
      <w:proofErr w:type="spellEnd"/>
      <w:r w:rsidRPr="00373983">
        <w:rPr>
          <w:i/>
          <w:iCs/>
        </w:rPr>
        <w:t xml:space="preserve"> grande </w:t>
      </w:r>
      <w:proofErr w:type="spellStart"/>
      <w:r w:rsidRPr="00373983">
        <w:rPr>
          <w:i/>
          <w:iCs/>
        </w:rPr>
        <w:t>distribuzione</w:t>
      </w:r>
      <w:proofErr w:type="spellEnd"/>
      <w:r w:rsidRPr="00373983">
        <w:rPr>
          <w:i/>
          <w:iCs/>
        </w:rPr>
        <w:t xml:space="preserve">, si </w:t>
      </w:r>
      <w:proofErr w:type="spellStart"/>
      <w:r w:rsidRPr="00373983">
        <w:rPr>
          <w:i/>
          <w:iCs/>
        </w:rPr>
        <w:t>intersecano</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e </w:t>
      </w:r>
      <w:proofErr w:type="spellStart"/>
      <w:r w:rsidRPr="00373983">
        <w:rPr>
          <w:i/>
          <w:iCs/>
        </w:rPr>
        <w:t>Industry</w:t>
      </w:r>
      <w:proofErr w:type="spellEnd"/>
      <w:r w:rsidRPr="00373983">
        <w:rPr>
          <w:i/>
          <w:iCs/>
        </w:rPr>
        <w:t xml:space="preserve"> 4.0 </w:t>
      </w:r>
      <w:proofErr w:type="spellStart"/>
      <w:r w:rsidRPr="00373983">
        <w:rPr>
          <w:i/>
          <w:iCs/>
        </w:rPr>
        <w:t>muovono</w:t>
      </w:r>
      <w:proofErr w:type="spellEnd"/>
      <w:r w:rsidRPr="00373983">
        <w:rPr>
          <w:i/>
          <w:iCs/>
        </w:rPr>
        <w:t xml:space="preserve"> </w:t>
      </w:r>
      <w:proofErr w:type="spellStart"/>
      <w:r w:rsidRPr="00373983">
        <w:rPr>
          <w:i/>
          <w:iCs/>
        </w:rPr>
        <w:t>dal</w:t>
      </w:r>
      <w:proofErr w:type="spellEnd"/>
      <w:r w:rsidRPr="00373983">
        <w:rPr>
          <w:i/>
          <w:iCs/>
        </w:rPr>
        <w:t xml:space="preserve"> </w:t>
      </w:r>
      <w:proofErr w:type="spellStart"/>
      <w:r w:rsidRPr="00373983">
        <w:rPr>
          <w:i/>
          <w:iCs/>
        </w:rPr>
        <w:t>fatto</w:t>
      </w:r>
      <w:proofErr w:type="spellEnd"/>
      <w:r w:rsidRPr="00373983">
        <w:rPr>
          <w:i/>
          <w:iCs/>
        </w:rPr>
        <w:t xml:space="preserve"> </w:t>
      </w:r>
      <w:proofErr w:type="spellStart"/>
      <w:r w:rsidRPr="00373983">
        <w:rPr>
          <w:i/>
          <w:iCs/>
        </w:rPr>
        <w:t>che</w:t>
      </w:r>
      <w:proofErr w:type="spellEnd"/>
      <w:r w:rsidRPr="00373983">
        <w:rPr>
          <w:i/>
          <w:iCs/>
        </w:rPr>
        <w:t xml:space="preserve"> </w:t>
      </w:r>
      <w:proofErr w:type="spellStart"/>
      <w:r w:rsidRPr="00373983">
        <w:rPr>
          <w:i/>
          <w:iCs/>
        </w:rPr>
        <w:t>il</w:t>
      </w:r>
      <w:proofErr w:type="spellEnd"/>
      <w:r w:rsidRPr="00373983">
        <w:rPr>
          <w:i/>
          <w:iCs/>
        </w:rPr>
        <w:t xml:space="preserve"> </w:t>
      </w:r>
      <w:proofErr w:type="spellStart"/>
      <w:r w:rsidRPr="00373983">
        <w:rPr>
          <w:i/>
          <w:iCs/>
        </w:rPr>
        <w:t>datore</w:t>
      </w:r>
      <w:proofErr w:type="spellEnd"/>
      <w:r w:rsidRPr="00373983">
        <w:rPr>
          <w:i/>
          <w:iCs/>
        </w:rPr>
        <w:t xml:space="preserve"> </w:t>
      </w:r>
      <w:proofErr w:type="spellStart"/>
      <w:r w:rsidRPr="00373983">
        <w:rPr>
          <w:i/>
          <w:iCs/>
        </w:rPr>
        <w:t>di</w:t>
      </w:r>
      <w:proofErr w:type="spellEnd"/>
      <w:r w:rsidRPr="00373983">
        <w:rPr>
          <w:i/>
          <w:iCs/>
        </w:rPr>
        <w:t xml:space="preserve"> lavoro </w:t>
      </w:r>
      <w:proofErr w:type="spellStart"/>
      <w:r w:rsidRPr="00373983">
        <w:rPr>
          <w:i/>
          <w:iCs/>
        </w:rPr>
        <w:t>del</w:t>
      </w:r>
      <w:proofErr w:type="spellEnd"/>
      <w:r w:rsidRPr="00373983">
        <w:rPr>
          <w:i/>
          <w:iCs/>
        </w:rPr>
        <w:t xml:space="preserve"> futuro </w:t>
      </w:r>
      <w:proofErr w:type="spellStart"/>
      <w:r w:rsidRPr="00373983">
        <w:rPr>
          <w:i/>
          <w:iCs/>
        </w:rPr>
        <w:t>è</w:t>
      </w:r>
      <w:proofErr w:type="spellEnd"/>
      <w:r w:rsidRPr="00373983">
        <w:rPr>
          <w:i/>
          <w:iCs/>
        </w:rPr>
        <w:t xml:space="preserve"> una forma </w:t>
      </w:r>
      <w:proofErr w:type="spellStart"/>
      <w:r w:rsidRPr="00373983">
        <w:rPr>
          <w:i/>
          <w:iCs/>
        </w:rPr>
        <w:t>di</w:t>
      </w:r>
      <w:proofErr w:type="spellEnd"/>
      <w:r w:rsidRPr="00373983">
        <w:rPr>
          <w:i/>
          <w:iCs/>
        </w:rPr>
        <w:t xml:space="preserve"> </w:t>
      </w:r>
      <w:proofErr w:type="spellStart"/>
      <w:r w:rsidRPr="00373983">
        <w:rPr>
          <w:i/>
          <w:iCs/>
        </w:rPr>
        <w:t>intelligenza</w:t>
      </w:r>
      <w:proofErr w:type="spellEnd"/>
      <w:r w:rsidRPr="00373983">
        <w:rPr>
          <w:i/>
          <w:iCs/>
        </w:rPr>
        <w:t xml:space="preserve"> </w:t>
      </w:r>
      <w:proofErr w:type="spellStart"/>
      <w:r w:rsidRPr="00373983">
        <w:rPr>
          <w:i/>
          <w:iCs/>
        </w:rPr>
        <w:t>artificiale</w:t>
      </w:r>
      <w:proofErr w:type="spellEnd"/>
      <w:r w:rsidRPr="00373983">
        <w:rPr>
          <w:i/>
          <w:iCs/>
        </w:rPr>
        <w:t xml:space="preserve"> </w:t>
      </w:r>
      <w:proofErr w:type="spellStart"/>
      <w:r w:rsidRPr="00373983">
        <w:rPr>
          <w:i/>
          <w:iCs/>
        </w:rPr>
        <w:t>che</w:t>
      </w:r>
      <w:proofErr w:type="spellEnd"/>
      <w:r w:rsidRPr="00373983">
        <w:rPr>
          <w:i/>
          <w:iCs/>
        </w:rPr>
        <w:t xml:space="preserve"> </w:t>
      </w:r>
      <w:proofErr w:type="spellStart"/>
      <w:r w:rsidRPr="00373983">
        <w:rPr>
          <w:i/>
          <w:iCs/>
        </w:rPr>
        <w:t>è</w:t>
      </w:r>
      <w:proofErr w:type="spellEnd"/>
      <w:r w:rsidRPr="00373983">
        <w:rPr>
          <w:i/>
          <w:iCs/>
        </w:rPr>
        <w:t xml:space="preserve"> </w:t>
      </w:r>
      <w:proofErr w:type="spellStart"/>
      <w:r w:rsidRPr="00373983">
        <w:rPr>
          <w:i/>
          <w:iCs/>
        </w:rPr>
        <w:t>capace</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organizzare</w:t>
      </w:r>
      <w:proofErr w:type="spellEnd"/>
      <w:r w:rsidRPr="00373983">
        <w:rPr>
          <w:i/>
          <w:iCs/>
        </w:rPr>
        <w:t xml:space="preserve"> </w:t>
      </w:r>
      <w:proofErr w:type="spellStart"/>
      <w:r w:rsidRPr="00373983">
        <w:rPr>
          <w:i/>
          <w:iCs/>
        </w:rPr>
        <w:t>il</w:t>
      </w:r>
      <w:proofErr w:type="spellEnd"/>
      <w:r w:rsidRPr="00373983">
        <w:rPr>
          <w:i/>
          <w:iCs/>
        </w:rPr>
        <w:t xml:space="preserve"> lavoro </w:t>
      </w:r>
      <w:proofErr w:type="spellStart"/>
      <w:r w:rsidRPr="00373983">
        <w:rPr>
          <w:i/>
          <w:iCs/>
        </w:rPr>
        <w:t>delle</w:t>
      </w:r>
      <w:proofErr w:type="spellEnd"/>
      <w:r w:rsidRPr="00373983">
        <w:rPr>
          <w:i/>
          <w:iCs/>
        </w:rPr>
        <w:t xml:space="preserve"> </w:t>
      </w:r>
      <w:proofErr w:type="spellStart"/>
      <w:r w:rsidRPr="00373983">
        <w:rPr>
          <w:i/>
          <w:iCs/>
        </w:rPr>
        <w:t>persone</w:t>
      </w:r>
      <w:proofErr w:type="spellEnd"/>
      <w:r w:rsidRPr="00373983">
        <w:rPr>
          <w:i/>
          <w:iCs/>
        </w:rPr>
        <w:t xml:space="preserve"> </w:t>
      </w:r>
      <w:proofErr w:type="spellStart"/>
      <w:r w:rsidRPr="00373983">
        <w:rPr>
          <w:i/>
          <w:iCs/>
        </w:rPr>
        <w:t>umane</w:t>
      </w:r>
      <w:proofErr w:type="spellEnd"/>
      <w:r w:rsidRPr="00373983">
        <w:rPr>
          <w:i/>
          <w:iCs/>
        </w:rPr>
        <w:t xml:space="preserve">. </w:t>
      </w:r>
      <w:proofErr w:type="spellStart"/>
      <w:r w:rsidRPr="00373983">
        <w:rPr>
          <w:i/>
          <w:iCs/>
        </w:rPr>
        <w:t>L’app</w:t>
      </w:r>
      <w:proofErr w:type="spellEnd"/>
      <w:r w:rsidRPr="00373983">
        <w:rPr>
          <w:i/>
          <w:iCs/>
        </w:rPr>
        <w:t xml:space="preserve"> digitalmente </w:t>
      </w:r>
      <w:proofErr w:type="spellStart"/>
      <w:r w:rsidRPr="00373983">
        <w:rPr>
          <w:i/>
          <w:iCs/>
        </w:rPr>
        <w:t>gestisce</w:t>
      </w:r>
      <w:proofErr w:type="spellEnd"/>
      <w:r w:rsidRPr="00373983">
        <w:rPr>
          <w:i/>
          <w:iCs/>
        </w:rPr>
        <w:t xml:space="preserve">, </w:t>
      </w:r>
      <w:proofErr w:type="spellStart"/>
      <w:r w:rsidRPr="00373983">
        <w:rPr>
          <w:i/>
          <w:iCs/>
        </w:rPr>
        <w:t>controlla</w:t>
      </w:r>
      <w:proofErr w:type="spellEnd"/>
      <w:r w:rsidRPr="00373983">
        <w:rPr>
          <w:i/>
          <w:iCs/>
        </w:rPr>
        <w:t xml:space="preserve"> e vigila. La </w:t>
      </w:r>
      <w:proofErr w:type="spellStart"/>
      <w:r w:rsidRPr="00373983">
        <w:rPr>
          <w:i/>
          <w:iCs/>
        </w:rPr>
        <w:t>differenza</w:t>
      </w:r>
      <w:proofErr w:type="spellEnd"/>
      <w:r w:rsidRPr="00373983">
        <w:rPr>
          <w:i/>
          <w:iCs/>
        </w:rPr>
        <w:t xml:space="preserve"> </w:t>
      </w:r>
      <w:proofErr w:type="spellStart"/>
      <w:r w:rsidRPr="00373983">
        <w:rPr>
          <w:i/>
          <w:iCs/>
        </w:rPr>
        <w:t>fra</w:t>
      </w:r>
      <w:proofErr w:type="spellEnd"/>
      <w:r w:rsidRPr="00373983">
        <w:rPr>
          <w:i/>
          <w:iCs/>
        </w:rPr>
        <w:t xml:space="preserve"> </w:t>
      </w:r>
      <w:proofErr w:type="spellStart"/>
      <w:r w:rsidRPr="00373983">
        <w:rPr>
          <w:i/>
          <w:iCs/>
        </w:rPr>
        <w:t>Industry</w:t>
      </w:r>
      <w:proofErr w:type="spellEnd"/>
      <w:r w:rsidRPr="00373983">
        <w:rPr>
          <w:i/>
          <w:iCs/>
        </w:rPr>
        <w:t xml:space="preserve"> 4.0 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w:t>
      </w:r>
      <w:proofErr w:type="spellStart"/>
      <w:r w:rsidRPr="00373983">
        <w:rPr>
          <w:i/>
          <w:iCs/>
        </w:rPr>
        <w:t>è</w:t>
      </w:r>
      <w:proofErr w:type="spellEnd"/>
      <w:r w:rsidRPr="00373983">
        <w:rPr>
          <w:i/>
          <w:iCs/>
        </w:rPr>
        <w:t xml:space="preserve"> data, per </w:t>
      </w:r>
      <w:proofErr w:type="spellStart"/>
      <w:r w:rsidRPr="00373983">
        <w:rPr>
          <w:i/>
          <w:iCs/>
        </w:rPr>
        <w:t>il</w:t>
      </w:r>
      <w:proofErr w:type="spellEnd"/>
      <w:r w:rsidRPr="00373983">
        <w:rPr>
          <w:i/>
          <w:iCs/>
        </w:rPr>
        <w:t xml:space="preserve"> momento, </w:t>
      </w:r>
      <w:proofErr w:type="spellStart"/>
      <w:r w:rsidRPr="00373983">
        <w:rPr>
          <w:i/>
          <w:iCs/>
        </w:rPr>
        <w:t>dal</w:t>
      </w:r>
      <w:proofErr w:type="spellEnd"/>
      <w:r w:rsidRPr="00373983">
        <w:rPr>
          <w:i/>
          <w:iCs/>
        </w:rPr>
        <w:t xml:space="preserve"> </w:t>
      </w:r>
      <w:proofErr w:type="spellStart"/>
      <w:r w:rsidRPr="00373983">
        <w:rPr>
          <w:i/>
          <w:iCs/>
        </w:rPr>
        <w:t>settore</w:t>
      </w:r>
      <w:proofErr w:type="spellEnd"/>
      <w:r w:rsidRPr="00373983">
        <w:rPr>
          <w:i/>
          <w:iCs/>
        </w:rPr>
        <w:t xml:space="preserve"> in </w:t>
      </w:r>
      <w:proofErr w:type="spellStart"/>
      <w:r w:rsidRPr="00373983">
        <w:rPr>
          <w:i/>
          <w:iCs/>
        </w:rPr>
        <w:t>cui</w:t>
      </w:r>
      <w:proofErr w:type="spellEnd"/>
      <w:r w:rsidRPr="00373983">
        <w:rPr>
          <w:i/>
          <w:iCs/>
        </w:rPr>
        <w:t xml:space="preserve"> esse si </w:t>
      </w:r>
      <w:proofErr w:type="spellStart"/>
      <w:r w:rsidRPr="00373983">
        <w:rPr>
          <w:i/>
          <w:iCs/>
        </w:rPr>
        <w:t>stanno</w:t>
      </w:r>
      <w:proofErr w:type="spellEnd"/>
      <w:r w:rsidRPr="00373983">
        <w:rPr>
          <w:i/>
          <w:iCs/>
        </w:rPr>
        <w:t xml:space="preserve"> </w:t>
      </w:r>
      <w:proofErr w:type="spellStart"/>
      <w:r w:rsidRPr="00373983">
        <w:rPr>
          <w:i/>
          <w:iCs/>
        </w:rPr>
        <w:t>sviluppando</w:t>
      </w:r>
      <w:proofErr w:type="spellEnd"/>
      <w:r w:rsidRPr="00373983">
        <w:rPr>
          <w:i/>
          <w:iCs/>
        </w:rPr>
        <w:t xml:space="preserve">. </w:t>
      </w:r>
      <w:proofErr w:type="spellStart"/>
      <w:r w:rsidRPr="00373983">
        <w:rPr>
          <w:i/>
          <w:iCs/>
        </w:rPr>
        <w:t>Terziario</w:t>
      </w:r>
      <w:proofErr w:type="spellEnd"/>
      <w:r w:rsidRPr="00373983">
        <w:rPr>
          <w:i/>
          <w:iCs/>
        </w:rPr>
        <w:t xml:space="preserve"> e </w:t>
      </w:r>
      <w:proofErr w:type="spellStart"/>
      <w:r w:rsidRPr="00373983">
        <w:rPr>
          <w:i/>
          <w:iCs/>
        </w:rPr>
        <w:t>distribuzione</w:t>
      </w:r>
      <w:proofErr w:type="spellEnd"/>
      <w:r w:rsidRPr="00373983">
        <w:rPr>
          <w:i/>
          <w:iCs/>
        </w:rPr>
        <w:t xml:space="preserve"> sono </w:t>
      </w:r>
      <w:proofErr w:type="spellStart"/>
      <w:r w:rsidRPr="00373983">
        <w:rPr>
          <w:i/>
          <w:iCs/>
        </w:rPr>
        <w:t>tendenzialmente</w:t>
      </w:r>
      <w:proofErr w:type="spellEnd"/>
      <w:r w:rsidRPr="00373983">
        <w:rPr>
          <w:i/>
          <w:iCs/>
        </w:rPr>
        <w:t xml:space="preserve"> </w:t>
      </w:r>
      <w:proofErr w:type="spellStart"/>
      <w:r w:rsidRPr="00373983">
        <w:rPr>
          <w:i/>
          <w:iCs/>
        </w:rPr>
        <w:t>riferibili</w:t>
      </w:r>
      <w:proofErr w:type="spellEnd"/>
      <w:r w:rsidRPr="00373983">
        <w:rPr>
          <w:i/>
          <w:iCs/>
        </w:rPr>
        <w:t xml:space="preserve"> </w:t>
      </w:r>
      <w:proofErr w:type="spellStart"/>
      <w:r w:rsidRPr="00373983">
        <w:rPr>
          <w:i/>
          <w:iCs/>
        </w:rPr>
        <w:t>alla</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w:t>
      </w:r>
      <w:proofErr w:type="spellStart"/>
      <w:r w:rsidRPr="00373983">
        <w:rPr>
          <w:i/>
          <w:iCs/>
        </w:rPr>
        <w:t>l’industria</w:t>
      </w:r>
      <w:proofErr w:type="spellEnd"/>
      <w:r w:rsidRPr="00373983">
        <w:rPr>
          <w:i/>
          <w:iCs/>
        </w:rPr>
        <w:t xml:space="preserve"> </w:t>
      </w:r>
      <w:proofErr w:type="spellStart"/>
      <w:r w:rsidRPr="00373983">
        <w:rPr>
          <w:i/>
          <w:iCs/>
        </w:rPr>
        <w:t>manifatturiera</w:t>
      </w:r>
      <w:proofErr w:type="spellEnd"/>
      <w:r w:rsidRPr="00373983">
        <w:rPr>
          <w:i/>
          <w:iCs/>
        </w:rPr>
        <w:t xml:space="preserve"> </w:t>
      </w:r>
      <w:proofErr w:type="spellStart"/>
      <w:r w:rsidRPr="00373983">
        <w:rPr>
          <w:i/>
          <w:iCs/>
        </w:rPr>
        <w:t>è</w:t>
      </w:r>
      <w:proofErr w:type="spellEnd"/>
      <w:r w:rsidRPr="00373983">
        <w:rPr>
          <w:i/>
          <w:iCs/>
        </w:rPr>
        <w:t xml:space="preserve"> </w:t>
      </w:r>
      <w:proofErr w:type="spellStart"/>
      <w:r w:rsidRPr="00373983">
        <w:rPr>
          <w:i/>
          <w:iCs/>
        </w:rPr>
        <w:t>già</w:t>
      </w:r>
      <w:proofErr w:type="spellEnd"/>
      <w:r w:rsidRPr="00373983">
        <w:rPr>
          <w:i/>
          <w:iCs/>
        </w:rPr>
        <w:t xml:space="preserve"> </w:t>
      </w:r>
      <w:proofErr w:type="spellStart"/>
      <w:r w:rsidRPr="00373983">
        <w:rPr>
          <w:i/>
          <w:iCs/>
        </w:rPr>
        <w:t>collegata</w:t>
      </w:r>
      <w:proofErr w:type="spellEnd"/>
      <w:r w:rsidRPr="00373983">
        <w:rPr>
          <w:i/>
          <w:iCs/>
        </w:rPr>
        <w:t xml:space="preserve"> al </w:t>
      </w:r>
      <w:proofErr w:type="spellStart"/>
      <w:r w:rsidRPr="00373983">
        <w:rPr>
          <w:i/>
          <w:iCs/>
        </w:rPr>
        <w:t>modello</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Industry</w:t>
      </w:r>
      <w:proofErr w:type="spellEnd"/>
      <w:r w:rsidRPr="00373983">
        <w:rPr>
          <w:i/>
          <w:iCs/>
        </w:rPr>
        <w:t xml:space="preserve"> 4.0. Il </w:t>
      </w:r>
      <w:proofErr w:type="spellStart"/>
      <w:r w:rsidRPr="00373983">
        <w:rPr>
          <w:i/>
          <w:iCs/>
        </w:rPr>
        <w:t>punto</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connessione</w:t>
      </w:r>
      <w:proofErr w:type="spellEnd"/>
      <w:r w:rsidRPr="00373983">
        <w:rPr>
          <w:i/>
          <w:iCs/>
        </w:rPr>
        <w:t xml:space="preserve"> </w:t>
      </w:r>
      <w:proofErr w:type="spellStart"/>
      <w:r w:rsidRPr="00373983">
        <w:rPr>
          <w:i/>
          <w:iCs/>
        </w:rPr>
        <w:t>sarà</w:t>
      </w:r>
      <w:proofErr w:type="spellEnd"/>
      <w:r w:rsidRPr="00373983">
        <w:rPr>
          <w:i/>
          <w:iCs/>
        </w:rPr>
        <w:t xml:space="preserve">, </w:t>
      </w:r>
      <w:proofErr w:type="spellStart"/>
      <w:r w:rsidRPr="00373983">
        <w:rPr>
          <w:i/>
          <w:iCs/>
        </w:rPr>
        <w:t>secondo</w:t>
      </w:r>
      <w:proofErr w:type="spellEnd"/>
      <w:r w:rsidRPr="00373983">
        <w:rPr>
          <w:i/>
          <w:iCs/>
        </w:rPr>
        <w:t xml:space="preserve"> </w:t>
      </w:r>
      <w:proofErr w:type="spellStart"/>
      <w:r w:rsidRPr="00373983">
        <w:rPr>
          <w:i/>
          <w:iCs/>
        </w:rPr>
        <w:t>alcuni</w:t>
      </w:r>
      <w:proofErr w:type="spellEnd"/>
      <w:r w:rsidRPr="00373983">
        <w:rPr>
          <w:i/>
          <w:iCs/>
        </w:rPr>
        <w:t xml:space="preserve"> </w:t>
      </w:r>
      <w:proofErr w:type="spellStart"/>
      <w:r w:rsidRPr="00373983">
        <w:rPr>
          <w:i/>
          <w:iCs/>
        </w:rPr>
        <w:t>studi</w:t>
      </w:r>
      <w:proofErr w:type="spellEnd"/>
      <w:r w:rsidRPr="00373983">
        <w:rPr>
          <w:i/>
          <w:iCs/>
        </w:rPr>
        <w:t xml:space="preserve"> </w:t>
      </w:r>
      <w:proofErr w:type="spellStart"/>
      <w:r w:rsidRPr="00373983">
        <w:rPr>
          <w:i/>
          <w:iCs/>
        </w:rPr>
        <w:t>del</w:t>
      </w:r>
      <w:proofErr w:type="spellEnd"/>
      <w:r w:rsidRPr="00373983">
        <w:rPr>
          <w:i/>
          <w:iCs/>
        </w:rPr>
        <w:t xml:space="preserve"> </w:t>
      </w:r>
      <w:proofErr w:type="spellStart"/>
      <w:r w:rsidRPr="00373983">
        <w:rPr>
          <w:i/>
          <w:iCs/>
        </w:rPr>
        <w:t>Mit</w:t>
      </w:r>
      <w:proofErr w:type="spellEnd"/>
      <w:r w:rsidRPr="00373983">
        <w:rPr>
          <w:i/>
          <w:iCs/>
        </w:rPr>
        <w:t xml:space="preserve">, </w:t>
      </w:r>
      <w:proofErr w:type="spellStart"/>
      <w:r w:rsidRPr="00373983">
        <w:rPr>
          <w:i/>
          <w:iCs/>
        </w:rPr>
        <w:t>lo</w:t>
      </w:r>
      <w:proofErr w:type="spellEnd"/>
      <w:r w:rsidRPr="00373983">
        <w:rPr>
          <w:i/>
          <w:iCs/>
        </w:rPr>
        <w:t xml:space="preserve"> </w:t>
      </w:r>
      <w:proofErr w:type="spellStart"/>
      <w:r w:rsidRPr="00373983">
        <w:rPr>
          <w:i/>
          <w:iCs/>
        </w:rPr>
        <w:t>strumentario</w:t>
      </w:r>
      <w:proofErr w:type="spellEnd"/>
      <w:r w:rsidRPr="00373983">
        <w:rPr>
          <w:i/>
          <w:iCs/>
        </w:rPr>
        <w:t xml:space="preserve"> </w:t>
      </w:r>
      <w:proofErr w:type="spellStart"/>
      <w:r w:rsidRPr="00373983">
        <w:rPr>
          <w:i/>
          <w:iCs/>
        </w:rPr>
        <w:t>tecnico</w:t>
      </w:r>
      <w:proofErr w:type="spellEnd"/>
      <w:r w:rsidRPr="00373983">
        <w:rPr>
          <w:i/>
          <w:iCs/>
        </w:rPr>
        <w:t xml:space="preserve"> dei </w:t>
      </w:r>
      <w:proofErr w:type="spellStart"/>
      <w:r w:rsidRPr="00373983">
        <w:rPr>
          <w:i/>
          <w:iCs/>
        </w:rPr>
        <w:t>sensori</w:t>
      </w:r>
      <w:proofErr w:type="spellEnd"/>
      <w:r w:rsidRPr="00373983">
        <w:rPr>
          <w:i/>
          <w:iCs/>
        </w:rPr>
        <w:t xml:space="preserve"> </w:t>
      </w:r>
      <w:proofErr w:type="spellStart"/>
      <w:r w:rsidRPr="00373983">
        <w:rPr>
          <w:i/>
          <w:iCs/>
        </w:rPr>
        <w:t>su</w:t>
      </w:r>
      <w:proofErr w:type="spellEnd"/>
      <w:r w:rsidRPr="00373983">
        <w:rPr>
          <w:i/>
          <w:iCs/>
        </w:rPr>
        <w:t xml:space="preserve"> cose e </w:t>
      </w:r>
      <w:proofErr w:type="spellStart"/>
      <w:r w:rsidRPr="00373983">
        <w:rPr>
          <w:i/>
          <w:iCs/>
        </w:rPr>
        <w:t>persone</w:t>
      </w:r>
      <w:proofErr w:type="spellEnd"/>
      <w:r w:rsidRPr="00373983">
        <w:rPr>
          <w:i/>
          <w:iCs/>
        </w:rPr>
        <w:t xml:space="preserve"> (Internet </w:t>
      </w:r>
      <w:proofErr w:type="spellStart"/>
      <w:r w:rsidRPr="00373983">
        <w:rPr>
          <w:i/>
          <w:iCs/>
        </w:rPr>
        <w:t>of</w:t>
      </w:r>
      <w:proofErr w:type="spellEnd"/>
      <w:r w:rsidRPr="00373983">
        <w:rPr>
          <w:i/>
          <w:iCs/>
        </w:rPr>
        <w:t xml:space="preserve"> </w:t>
      </w:r>
      <w:proofErr w:type="spellStart"/>
      <w:r w:rsidRPr="00373983">
        <w:rPr>
          <w:i/>
          <w:iCs/>
        </w:rPr>
        <w:t>Things</w:t>
      </w:r>
      <w:proofErr w:type="spellEnd"/>
      <w:r w:rsidRPr="00373983">
        <w:rPr>
          <w:i/>
          <w:iCs/>
        </w:rPr>
        <w:t xml:space="preserve"> – IoT) </w:t>
      </w:r>
      <w:proofErr w:type="spellStart"/>
      <w:r w:rsidRPr="00373983">
        <w:rPr>
          <w:i/>
          <w:iCs/>
        </w:rPr>
        <w:t>collegato</w:t>
      </w:r>
      <w:proofErr w:type="spellEnd"/>
      <w:r w:rsidRPr="00373983">
        <w:rPr>
          <w:i/>
          <w:iCs/>
        </w:rPr>
        <w:t xml:space="preserve"> </w:t>
      </w:r>
      <w:proofErr w:type="spellStart"/>
      <w:r w:rsidRPr="00373983">
        <w:rPr>
          <w:i/>
          <w:iCs/>
        </w:rPr>
        <w:t>alla</w:t>
      </w:r>
      <w:proofErr w:type="spellEnd"/>
      <w:r w:rsidRPr="00373983">
        <w:rPr>
          <w:i/>
          <w:iCs/>
        </w:rPr>
        <w:t xml:space="preserve"> </w:t>
      </w:r>
      <w:proofErr w:type="spellStart"/>
      <w:r w:rsidRPr="00373983">
        <w:rPr>
          <w:i/>
          <w:iCs/>
        </w:rPr>
        <w:t>gestione</w:t>
      </w:r>
      <w:proofErr w:type="spellEnd"/>
      <w:r w:rsidRPr="00373983">
        <w:rPr>
          <w:i/>
          <w:iCs/>
        </w:rPr>
        <w:t xml:space="preserve"> </w:t>
      </w:r>
      <w:proofErr w:type="spellStart"/>
      <w:r w:rsidRPr="00373983">
        <w:rPr>
          <w:i/>
          <w:iCs/>
        </w:rPr>
        <w:t>artificiale</w:t>
      </w:r>
      <w:proofErr w:type="spellEnd"/>
      <w:r w:rsidRPr="00373983">
        <w:rPr>
          <w:i/>
          <w:iCs/>
        </w:rPr>
        <w:t xml:space="preserve"> e </w:t>
      </w:r>
      <w:proofErr w:type="spellStart"/>
      <w:r w:rsidRPr="00373983">
        <w:rPr>
          <w:i/>
          <w:iCs/>
        </w:rPr>
        <w:t>intelligente</w:t>
      </w:r>
      <w:proofErr w:type="spellEnd"/>
      <w:r w:rsidRPr="00373983">
        <w:rPr>
          <w:i/>
          <w:iCs/>
        </w:rPr>
        <w:t xml:space="preserve"> dei </w:t>
      </w:r>
      <w:proofErr w:type="spellStart"/>
      <w:r w:rsidRPr="00373983">
        <w:rPr>
          <w:i/>
          <w:iCs/>
        </w:rPr>
        <w:t>dati</w:t>
      </w:r>
      <w:proofErr w:type="spellEnd"/>
      <w:r w:rsidRPr="00373983">
        <w:rPr>
          <w:i/>
          <w:iCs/>
        </w:rPr>
        <w:t xml:space="preserve"> </w:t>
      </w:r>
      <w:proofErr w:type="spellStart"/>
      <w:r w:rsidRPr="00373983">
        <w:rPr>
          <w:i/>
          <w:iCs/>
        </w:rPr>
        <w:t>raccolti</w:t>
      </w:r>
      <w:proofErr w:type="spellEnd"/>
      <w:r w:rsidRPr="00373983">
        <w:rPr>
          <w:i/>
          <w:iCs/>
        </w:rPr>
        <w:t xml:space="preserve"> (Big Data – BD). In </w:t>
      </w:r>
      <w:proofErr w:type="spellStart"/>
      <w:r w:rsidRPr="00373983">
        <w:rPr>
          <w:i/>
          <w:iCs/>
        </w:rPr>
        <w:t>questo</w:t>
      </w:r>
      <w:proofErr w:type="spellEnd"/>
      <w:r w:rsidRPr="00373983">
        <w:rPr>
          <w:i/>
          <w:iCs/>
        </w:rPr>
        <w:t xml:space="preserve"> modo </w:t>
      </w:r>
      <w:proofErr w:type="spellStart"/>
      <w:r w:rsidRPr="00373983">
        <w:rPr>
          <w:i/>
          <w:iCs/>
        </w:rPr>
        <w:t>la</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w:t>
      </w:r>
      <w:proofErr w:type="spellStart"/>
      <w:r w:rsidRPr="00373983">
        <w:rPr>
          <w:i/>
          <w:iCs/>
        </w:rPr>
        <w:t>crea</w:t>
      </w:r>
      <w:proofErr w:type="spellEnd"/>
      <w:r w:rsidRPr="00373983">
        <w:rPr>
          <w:i/>
          <w:iCs/>
        </w:rPr>
        <w:t xml:space="preserve"> </w:t>
      </w:r>
      <w:proofErr w:type="spellStart"/>
      <w:r w:rsidRPr="00373983">
        <w:rPr>
          <w:i/>
          <w:iCs/>
        </w:rPr>
        <w:t>un’economia</w:t>
      </w:r>
      <w:proofErr w:type="spellEnd"/>
      <w:r w:rsidRPr="00373983">
        <w:rPr>
          <w:i/>
          <w:iCs/>
        </w:rPr>
        <w:t xml:space="preserve"> E2E (</w:t>
      </w:r>
      <w:proofErr w:type="spellStart"/>
      <w:r w:rsidRPr="00373983">
        <w:rPr>
          <w:i/>
          <w:iCs/>
        </w:rPr>
        <w:t>Everyone-To-Everyone</w:t>
      </w:r>
      <w:proofErr w:type="spellEnd"/>
      <w:r w:rsidRPr="00373983">
        <w:rPr>
          <w:i/>
          <w:iCs/>
        </w:rPr>
        <w:t xml:space="preserve">), </w:t>
      </w:r>
      <w:proofErr w:type="spellStart"/>
      <w:r w:rsidRPr="00373983">
        <w:rPr>
          <w:i/>
          <w:iCs/>
        </w:rPr>
        <w:t>cioè</w:t>
      </w:r>
      <w:proofErr w:type="spellEnd"/>
      <w:r w:rsidRPr="00373983">
        <w:rPr>
          <w:i/>
          <w:iCs/>
        </w:rPr>
        <w:t xml:space="preserve"> </w:t>
      </w:r>
      <w:proofErr w:type="spellStart"/>
      <w:r w:rsidRPr="00373983">
        <w:rPr>
          <w:i/>
          <w:iCs/>
        </w:rPr>
        <w:t>impostata</w:t>
      </w:r>
      <w:proofErr w:type="spellEnd"/>
      <w:r w:rsidRPr="00373983">
        <w:rPr>
          <w:i/>
          <w:iCs/>
        </w:rPr>
        <w:t xml:space="preserve"> </w:t>
      </w:r>
      <w:proofErr w:type="spellStart"/>
      <w:r w:rsidRPr="00373983">
        <w:rPr>
          <w:i/>
          <w:iCs/>
        </w:rPr>
        <w:t>su</w:t>
      </w:r>
      <w:proofErr w:type="spellEnd"/>
      <w:r w:rsidRPr="00373983">
        <w:rPr>
          <w:i/>
          <w:iCs/>
        </w:rPr>
        <w:t xml:space="preserve"> </w:t>
      </w:r>
      <w:proofErr w:type="spellStart"/>
      <w:r w:rsidRPr="00373983">
        <w:rPr>
          <w:i/>
          <w:iCs/>
        </w:rPr>
        <w:t>rapporti</w:t>
      </w:r>
      <w:proofErr w:type="spellEnd"/>
      <w:r w:rsidRPr="00373983">
        <w:rPr>
          <w:i/>
          <w:iCs/>
        </w:rPr>
        <w:t xml:space="preserve"> </w:t>
      </w:r>
      <w:proofErr w:type="spellStart"/>
      <w:r w:rsidRPr="00373983">
        <w:rPr>
          <w:i/>
          <w:iCs/>
        </w:rPr>
        <w:t>economici</w:t>
      </w:r>
      <w:proofErr w:type="spellEnd"/>
      <w:r w:rsidRPr="00373983">
        <w:rPr>
          <w:i/>
          <w:iCs/>
        </w:rPr>
        <w:t xml:space="preserve"> </w:t>
      </w:r>
      <w:proofErr w:type="spellStart"/>
      <w:r w:rsidRPr="00373983">
        <w:rPr>
          <w:i/>
          <w:iCs/>
        </w:rPr>
        <w:t>diretti</w:t>
      </w:r>
      <w:proofErr w:type="spellEnd"/>
      <w:r w:rsidRPr="00373983">
        <w:rPr>
          <w:i/>
          <w:iCs/>
        </w:rPr>
        <w:t xml:space="preserve">, </w:t>
      </w:r>
      <w:proofErr w:type="spellStart"/>
      <w:r w:rsidRPr="00373983">
        <w:rPr>
          <w:i/>
          <w:iCs/>
        </w:rPr>
        <w:t>senza</w:t>
      </w:r>
      <w:proofErr w:type="spellEnd"/>
      <w:r w:rsidRPr="00373983">
        <w:rPr>
          <w:i/>
          <w:iCs/>
        </w:rPr>
        <w:t xml:space="preserve"> </w:t>
      </w:r>
      <w:proofErr w:type="spellStart"/>
      <w:r w:rsidRPr="00373983">
        <w:rPr>
          <w:i/>
          <w:iCs/>
        </w:rPr>
        <w:t>più</w:t>
      </w:r>
      <w:proofErr w:type="spellEnd"/>
      <w:r w:rsidRPr="00373983">
        <w:rPr>
          <w:i/>
          <w:iCs/>
        </w:rPr>
        <w:t xml:space="preserve"> </w:t>
      </w:r>
      <w:proofErr w:type="spellStart"/>
      <w:r w:rsidRPr="00373983">
        <w:rPr>
          <w:i/>
          <w:iCs/>
        </w:rPr>
        <w:t>mediazioni</w:t>
      </w:r>
      <w:proofErr w:type="spellEnd"/>
      <w:r w:rsidRPr="00373983">
        <w:rPr>
          <w:i/>
          <w:iCs/>
        </w:rPr>
        <w:t xml:space="preserve"> </w:t>
      </w:r>
      <w:proofErr w:type="spellStart"/>
      <w:r w:rsidRPr="00373983">
        <w:rPr>
          <w:i/>
          <w:iCs/>
        </w:rPr>
        <w:t>tra</w:t>
      </w:r>
      <w:proofErr w:type="spellEnd"/>
      <w:r w:rsidRPr="00373983">
        <w:rPr>
          <w:i/>
          <w:iCs/>
        </w:rPr>
        <w:t xml:space="preserve"> </w:t>
      </w:r>
      <w:proofErr w:type="spellStart"/>
      <w:r w:rsidRPr="00373983">
        <w:rPr>
          <w:i/>
          <w:iCs/>
        </w:rPr>
        <w:t>soggetti</w:t>
      </w:r>
      <w:proofErr w:type="spellEnd"/>
      <w:r w:rsidRPr="00373983">
        <w:rPr>
          <w:i/>
          <w:iCs/>
        </w:rPr>
        <w:t xml:space="preserve">: i </w:t>
      </w:r>
      <w:proofErr w:type="spellStart"/>
      <w:r w:rsidRPr="00373983">
        <w:rPr>
          <w:i/>
          <w:iCs/>
        </w:rPr>
        <w:t>sensori</w:t>
      </w:r>
      <w:proofErr w:type="spellEnd"/>
      <w:r w:rsidRPr="00373983">
        <w:rPr>
          <w:i/>
          <w:iCs/>
        </w:rPr>
        <w:t xml:space="preserve"> </w:t>
      </w:r>
      <w:proofErr w:type="spellStart"/>
      <w:r w:rsidRPr="00373983">
        <w:rPr>
          <w:i/>
          <w:iCs/>
        </w:rPr>
        <w:t>raccolgono</w:t>
      </w:r>
      <w:proofErr w:type="spellEnd"/>
      <w:r w:rsidRPr="00373983">
        <w:rPr>
          <w:i/>
          <w:iCs/>
        </w:rPr>
        <w:t xml:space="preserve"> </w:t>
      </w:r>
      <w:proofErr w:type="spellStart"/>
      <w:r w:rsidRPr="00373983">
        <w:rPr>
          <w:i/>
          <w:iCs/>
        </w:rPr>
        <w:t>dati</w:t>
      </w:r>
      <w:proofErr w:type="spellEnd"/>
      <w:r w:rsidRPr="00373983">
        <w:rPr>
          <w:i/>
          <w:iCs/>
        </w:rPr>
        <w:t xml:space="preserve"> </w:t>
      </w:r>
      <w:proofErr w:type="spellStart"/>
      <w:r w:rsidRPr="00373983">
        <w:rPr>
          <w:i/>
          <w:iCs/>
        </w:rPr>
        <w:t>che</w:t>
      </w:r>
      <w:proofErr w:type="spellEnd"/>
      <w:r w:rsidRPr="00373983">
        <w:rPr>
          <w:i/>
          <w:iCs/>
        </w:rPr>
        <w:t xml:space="preserve"> sono </w:t>
      </w:r>
      <w:proofErr w:type="spellStart"/>
      <w:r w:rsidRPr="00373983">
        <w:rPr>
          <w:i/>
          <w:iCs/>
        </w:rPr>
        <w:t>elaborati</w:t>
      </w:r>
      <w:proofErr w:type="spellEnd"/>
      <w:r w:rsidRPr="00373983">
        <w:rPr>
          <w:i/>
          <w:iCs/>
        </w:rPr>
        <w:t xml:space="preserve"> </w:t>
      </w:r>
      <w:proofErr w:type="spellStart"/>
      <w:r w:rsidRPr="00373983">
        <w:rPr>
          <w:i/>
          <w:iCs/>
        </w:rPr>
        <w:t>dalla</w:t>
      </w:r>
      <w:proofErr w:type="spellEnd"/>
      <w:r w:rsidRPr="00373983">
        <w:rPr>
          <w:i/>
          <w:iCs/>
        </w:rPr>
        <w:t xml:space="preserve"> </w:t>
      </w:r>
      <w:proofErr w:type="spellStart"/>
      <w:r w:rsidRPr="00373983">
        <w:rPr>
          <w:i/>
          <w:iCs/>
        </w:rPr>
        <w:t>macchina</w:t>
      </w:r>
      <w:proofErr w:type="spellEnd"/>
      <w:r w:rsidRPr="00373983">
        <w:rPr>
          <w:i/>
          <w:iCs/>
        </w:rPr>
        <w:t xml:space="preserve">; </w:t>
      </w:r>
      <w:proofErr w:type="spellStart"/>
      <w:r w:rsidRPr="00373983">
        <w:rPr>
          <w:i/>
          <w:iCs/>
        </w:rPr>
        <w:t>questa</w:t>
      </w:r>
      <w:proofErr w:type="spellEnd"/>
      <w:r w:rsidRPr="00373983">
        <w:rPr>
          <w:i/>
          <w:iCs/>
        </w:rPr>
        <w:t xml:space="preserve"> </w:t>
      </w:r>
      <w:proofErr w:type="spellStart"/>
      <w:r w:rsidRPr="00373983">
        <w:rPr>
          <w:i/>
          <w:iCs/>
        </w:rPr>
        <w:t>produce</w:t>
      </w:r>
      <w:proofErr w:type="spellEnd"/>
      <w:r w:rsidRPr="00373983">
        <w:rPr>
          <w:i/>
          <w:iCs/>
        </w:rPr>
        <w:t xml:space="preserve"> </w:t>
      </w:r>
      <w:proofErr w:type="spellStart"/>
      <w:r w:rsidRPr="00373983">
        <w:rPr>
          <w:i/>
          <w:iCs/>
        </w:rPr>
        <w:t>il</w:t>
      </w:r>
      <w:proofErr w:type="spellEnd"/>
      <w:r w:rsidRPr="00373983">
        <w:rPr>
          <w:i/>
          <w:iCs/>
        </w:rPr>
        <w:t xml:space="preserve"> bene e </w:t>
      </w:r>
      <w:proofErr w:type="spellStart"/>
      <w:r w:rsidRPr="00373983">
        <w:rPr>
          <w:i/>
          <w:iCs/>
        </w:rPr>
        <w:t>organizza</w:t>
      </w:r>
      <w:proofErr w:type="spellEnd"/>
      <w:r w:rsidRPr="00373983">
        <w:rPr>
          <w:i/>
          <w:iCs/>
        </w:rPr>
        <w:t xml:space="preserve"> </w:t>
      </w:r>
      <w:proofErr w:type="spellStart"/>
      <w:r w:rsidRPr="00373983">
        <w:rPr>
          <w:i/>
          <w:iCs/>
        </w:rPr>
        <w:t>la</w:t>
      </w:r>
      <w:proofErr w:type="spellEnd"/>
      <w:r w:rsidRPr="00373983">
        <w:rPr>
          <w:i/>
          <w:iCs/>
        </w:rPr>
        <w:t xml:space="preserve"> </w:t>
      </w:r>
      <w:proofErr w:type="spellStart"/>
      <w:r w:rsidRPr="00373983">
        <w:rPr>
          <w:i/>
          <w:iCs/>
        </w:rPr>
        <w:t>consegna</w:t>
      </w:r>
      <w:proofErr w:type="spellEnd"/>
      <w:r w:rsidRPr="00373983">
        <w:rPr>
          <w:i/>
          <w:iCs/>
        </w:rPr>
        <w:t xml:space="preserve">. Tale </w:t>
      </w:r>
      <w:proofErr w:type="spellStart"/>
      <w:r w:rsidRPr="00373983">
        <w:rPr>
          <w:i/>
          <w:iCs/>
        </w:rPr>
        <w:t>dinamica</w:t>
      </w:r>
      <w:proofErr w:type="spellEnd"/>
      <w:r w:rsidRPr="00373983">
        <w:rPr>
          <w:i/>
          <w:iCs/>
        </w:rPr>
        <w:t xml:space="preserve"> </w:t>
      </w:r>
      <w:proofErr w:type="spellStart"/>
      <w:r w:rsidRPr="00373983">
        <w:rPr>
          <w:i/>
          <w:iCs/>
        </w:rPr>
        <w:t>ha</w:t>
      </w:r>
      <w:proofErr w:type="spellEnd"/>
      <w:r w:rsidRPr="00373983">
        <w:rPr>
          <w:i/>
          <w:iCs/>
        </w:rPr>
        <w:t xml:space="preserve"> in sé, o determina, </w:t>
      </w:r>
      <w:proofErr w:type="spellStart"/>
      <w:r w:rsidRPr="00373983">
        <w:rPr>
          <w:i/>
          <w:iCs/>
        </w:rPr>
        <w:t>la</w:t>
      </w:r>
      <w:proofErr w:type="spellEnd"/>
      <w:r w:rsidRPr="00373983">
        <w:rPr>
          <w:i/>
          <w:iCs/>
        </w:rPr>
        <w:t xml:space="preserve"> </w:t>
      </w:r>
      <w:proofErr w:type="spellStart"/>
      <w:r w:rsidRPr="00373983">
        <w:rPr>
          <w:i/>
          <w:iCs/>
        </w:rPr>
        <w:t>gestione</w:t>
      </w:r>
      <w:proofErr w:type="spellEnd"/>
      <w:r w:rsidRPr="00373983">
        <w:rPr>
          <w:i/>
          <w:iCs/>
        </w:rPr>
        <w:t xml:space="preserve"> </w:t>
      </w:r>
      <w:proofErr w:type="spellStart"/>
      <w:r w:rsidRPr="00373983">
        <w:rPr>
          <w:i/>
          <w:iCs/>
        </w:rPr>
        <w:t>del</w:t>
      </w:r>
      <w:proofErr w:type="spellEnd"/>
      <w:r w:rsidRPr="00373983">
        <w:rPr>
          <w:i/>
          <w:iCs/>
        </w:rPr>
        <w:t xml:space="preserve"> lavoro </w:t>
      </w:r>
      <w:proofErr w:type="spellStart"/>
      <w:r w:rsidRPr="00373983">
        <w:rPr>
          <w:i/>
          <w:iCs/>
        </w:rPr>
        <w:t>umano</w:t>
      </w:r>
      <w:proofErr w:type="spellEnd"/>
      <w:r w:rsidRPr="00373983">
        <w:rPr>
          <w:i/>
          <w:iCs/>
        </w:rPr>
        <w:t xml:space="preserve"> </w:t>
      </w:r>
      <w:proofErr w:type="spellStart"/>
      <w:r w:rsidRPr="00373983">
        <w:rPr>
          <w:i/>
          <w:iCs/>
        </w:rPr>
        <w:t>che</w:t>
      </w:r>
      <w:proofErr w:type="spellEnd"/>
      <w:r w:rsidRPr="00373983">
        <w:rPr>
          <w:i/>
          <w:iCs/>
        </w:rPr>
        <w:t xml:space="preserve"> </w:t>
      </w:r>
      <w:proofErr w:type="spellStart"/>
      <w:r w:rsidRPr="00373983">
        <w:rPr>
          <w:i/>
          <w:iCs/>
        </w:rPr>
        <w:t>viene</w:t>
      </w:r>
      <w:proofErr w:type="spellEnd"/>
      <w:r w:rsidRPr="00373983">
        <w:rPr>
          <w:i/>
          <w:iCs/>
        </w:rPr>
        <w:t xml:space="preserve"> </w:t>
      </w:r>
      <w:proofErr w:type="spellStart"/>
      <w:r w:rsidRPr="00373983">
        <w:rPr>
          <w:i/>
          <w:iCs/>
        </w:rPr>
        <w:t>coordinato</w:t>
      </w:r>
      <w:proofErr w:type="spellEnd"/>
      <w:r w:rsidRPr="00373983">
        <w:rPr>
          <w:i/>
          <w:iCs/>
        </w:rPr>
        <w:t xml:space="preserve"> </w:t>
      </w:r>
      <w:proofErr w:type="spellStart"/>
      <w:r w:rsidRPr="00373983">
        <w:rPr>
          <w:i/>
          <w:iCs/>
        </w:rPr>
        <w:t>dalla</w:t>
      </w:r>
      <w:proofErr w:type="spellEnd"/>
      <w:r w:rsidRPr="00373983">
        <w:rPr>
          <w:i/>
          <w:iCs/>
        </w:rPr>
        <w:t xml:space="preserve"> </w:t>
      </w:r>
      <w:proofErr w:type="spellStart"/>
      <w:r w:rsidRPr="00373983">
        <w:rPr>
          <w:i/>
          <w:iCs/>
        </w:rPr>
        <w:t>macchina</w:t>
      </w:r>
      <w:proofErr w:type="spellEnd"/>
      <w:r w:rsidRPr="00373983">
        <w:rPr>
          <w:i/>
          <w:iCs/>
        </w:rPr>
        <w:t xml:space="preserve">. I </w:t>
      </w:r>
      <w:proofErr w:type="spellStart"/>
      <w:r w:rsidRPr="00373983">
        <w:rPr>
          <w:i/>
          <w:iCs/>
        </w:rPr>
        <w:t>beni</w:t>
      </w:r>
      <w:proofErr w:type="spellEnd"/>
      <w:r w:rsidRPr="00373983">
        <w:rPr>
          <w:i/>
          <w:iCs/>
        </w:rPr>
        <w:t xml:space="preserve"> </w:t>
      </w:r>
      <w:proofErr w:type="spellStart"/>
      <w:r w:rsidRPr="00373983">
        <w:rPr>
          <w:i/>
          <w:iCs/>
        </w:rPr>
        <w:t>vengono</w:t>
      </w:r>
      <w:proofErr w:type="spellEnd"/>
      <w:r w:rsidRPr="00373983">
        <w:rPr>
          <w:i/>
          <w:iCs/>
        </w:rPr>
        <w:t xml:space="preserve"> </w:t>
      </w:r>
      <w:proofErr w:type="spellStart"/>
      <w:r w:rsidRPr="00373983">
        <w:rPr>
          <w:i/>
          <w:iCs/>
        </w:rPr>
        <w:t>prodotti</w:t>
      </w:r>
      <w:proofErr w:type="spellEnd"/>
      <w:r w:rsidRPr="00373983">
        <w:rPr>
          <w:i/>
          <w:iCs/>
        </w:rPr>
        <w:t xml:space="preserve"> </w:t>
      </w:r>
      <w:proofErr w:type="spellStart"/>
      <w:r w:rsidRPr="00373983">
        <w:rPr>
          <w:i/>
          <w:iCs/>
        </w:rPr>
        <w:t>secondo</w:t>
      </w:r>
      <w:proofErr w:type="spellEnd"/>
      <w:r w:rsidRPr="00373983">
        <w:rPr>
          <w:i/>
          <w:iCs/>
        </w:rPr>
        <w:t xml:space="preserve"> </w:t>
      </w:r>
      <w:proofErr w:type="spellStart"/>
      <w:r w:rsidRPr="00373983">
        <w:rPr>
          <w:i/>
          <w:iCs/>
        </w:rPr>
        <w:t>le</w:t>
      </w:r>
      <w:proofErr w:type="spellEnd"/>
      <w:r w:rsidRPr="00373983">
        <w:rPr>
          <w:i/>
          <w:iCs/>
        </w:rPr>
        <w:t xml:space="preserve"> </w:t>
      </w:r>
      <w:proofErr w:type="spellStart"/>
      <w:r w:rsidRPr="00373983">
        <w:rPr>
          <w:i/>
          <w:iCs/>
        </w:rPr>
        <w:t>modalità</w:t>
      </w:r>
      <w:proofErr w:type="spellEnd"/>
      <w:r w:rsidRPr="00373983">
        <w:rPr>
          <w:i/>
          <w:iCs/>
        </w:rPr>
        <w:t xml:space="preserve"> </w:t>
      </w:r>
      <w:proofErr w:type="spellStart"/>
      <w:r w:rsidRPr="00373983">
        <w:rPr>
          <w:i/>
          <w:iCs/>
        </w:rPr>
        <w:t>organizzative</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Industry</w:t>
      </w:r>
      <w:proofErr w:type="spellEnd"/>
      <w:r w:rsidRPr="00373983">
        <w:rPr>
          <w:i/>
          <w:iCs/>
        </w:rPr>
        <w:t xml:space="preserve"> 4.0; i </w:t>
      </w:r>
      <w:proofErr w:type="spellStart"/>
      <w:r w:rsidRPr="00373983">
        <w:rPr>
          <w:i/>
          <w:iCs/>
        </w:rPr>
        <w:t>beni</w:t>
      </w:r>
      <w:proofErr w:type="spellEnd"/>
      <w:r w:rsidRPr="00373983">
        <w:rPr>
          <w:i/>
          <w:iCs/>
        </w:rPr>
        <w:t xml:space="preserve"> </w:t>
      </w:r>
      <w:proofErr w:type="spellStart"/>
      <w:r w:rsidRPr="00373983">
        <w:rPr>
          <w:i/>
          <w:iCs/>
        </w:rPr>
        <w:t>possono</w:t>
      </w:r>
      <w:proofErr w:type="spellEnd"/>
      <w:r w:rsidRPr="00373983">
        <w:rPr>
          <w:i/>
          <w:iCs/>
        </w:rPr>
        <w:t xml:space="preserve"> </w:t>
      </w:r>
      <w:proofErr w:type="spellStart"/>
      <w:r w:rsidRPr="00373983">
        <w:rPr>
          <w:i/>
          <w:iCs/>
        </w:rPr>
        <w:t>essere</w:t>
      </w:r>
      <w:proofErr w:type="spellEnd"/>
      <w:r w:rsidRPr="00373983">
        <w:rPr>
          <w:i/>
          <w:iCs/>
        </w:rPr>
        <w:t xml:space="preserve"> </w:t>
      </w:r>
      <w:proofErr w:type="spellStart"/>
      <w:r w:rsidRPr="00373983">
        <w:rPr>
          <w:i/>
          <w:iCs/>
        </w:rPr>
        <w:t>distribuiti</w:t>
      </w:r>
      <w:proofErr w:type="spellEnd"/>
      <w:r w:rsidRPr="00373983">
        <w:rPr>
          <w:i/>
          <w:iCs/>
        </w:rPr>
        <w:t xml:space="preserve"> </w:t>
      </w:r>
      <w:proofErr w:type="spellStart"/>
      <w:r w:rsidRPr="00373983">
        <w:rPr>
          <w:i/>
          <w:iCs/>
        </w:rPr>
        <w:t>secondo</w:t>
      </w:r>
      <w:proofErr w:type="spellEnd"/>
      <w:r w:rsidRPr="00373983">
        <w:rPr>
          <w:i/>
          <w:iCs/>
        </w:rPr>
        <w:t xml:space="preserve"> </w:t>
      </w:r>
      <w:proofErr w:type="spellStart"/>
      <w:r w:rsidRPr="00373983">
        <w:rPr>
          <w:i/>
          <w:iCs/>
        </w:rPr>
        <w:t>le</w:t>
      </w:r>
      <w:proofErr w:type="spellEnd"/>
      <w:r w:rsidRPr="00373983">
        <w:rPr>
          <w:i/>
          <w:iCs/>
        </w:rPr>
        <w:t xml:space="preserve"> </w:t>
      </w:r>
      <w:proofErr w:type="spellStart"/>
      <w:r w:rsidRPr="00373983">
        <w:rPr>
          <w:i/>
          <w:iCs/>
        </w:rPr>
        <w:t>modalità</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 xml:space="preserve"> (...). </w:t>
      </w:r>
      <w:proofErr w:type="spellStart"/>
      <w:r w:rsidRPr="00373983">
        <w:rPr>
          <w:i/>
          <w:iCs/>
        </w:rPr>
        <w:t>Industry</w:t>
      </w:r>
      <w:proofErr w:type="spellEnd"/>
      <w:r w:rsidRPr="00373983">
        <w:rPr>
          <w:i/>
          <w:iCs/>
        </w:rPr>
        <w:t xml:space="preserve"> 4.0 </w:t>
      </w:r>
      <w:proofErr w:type="spellStart"/>
      <w:r w:rsidRPr="00373983">
        <w:rPr>
          <w:i/>
          <w:iCs/>
        </w:rPr>
        <w:t>è</w:t>
      </w:r>
      <w:proofErr w:type="spellEnd"/>
      <w:r w:rsidRPr="00373983">
        <w:rPr>
          <w:i/>
          <w:iCs/>
        </w:rPr>
        <w:t xml:space="preserve"> </w:t>
      </w:r>
      <w:proofErr w:type="spellStart"/>
      <w:r w:rsidRPr="00373983">
        <w:rPr>
          <w:i/>
          <w:iCs/>
        </w:rPr>
        <w:t>fondata</w:t>
      </w:r>
      <w:proofErr w:type="spellEnd"/>
      <w:r w:rsidRPr="00373983">
        <w:rPr>
          <w:i/>
          <w:iCs/>
        </w:rPr>
        <w:t xml:space="preserve"> u </w:t>
      </w:r>
      <w:proofErr w:type="spellStart"/>
      <w:r w:rsidRPr="00373983">
        <w:rPr>
          <w:i/>
          <w:iCs/>
        </w:rPr>
        <w:t>schemi</w:t>
      </w:r>
      <w:proofErr w:type="spellEnd"/>
      <w:r w:rsidRPr="00373983">
        <w:rPr>
          <w:i/>
          <w:iCs/>
        </w:rPr>
        <w:t xml:space="preserve"> </w:t>
      </w:r>
      <w:proofErr w:type="spellStart"/>
      <w:r w:rsidRPr="00373983">
        <w:rPr>
          <w:i/>
          <w:iCs/>
        </w:rPr>
        <w:t>organizzativi</w:t>
      </w:r>
      <w:proofErr w:type="spellEnd"/>
      <w:r w:rsidRPr="00373983">
        <w:rPr>
          <w:i/>
          <w:iCs/>
        </w:rPr>
        <w:t xml:space="preserve"> </w:t>
      </w:r>
      <w:proofErr w:type="spellStart"/>
      <w:r w:rsidRPr="00373983">
        <w:rPr>
          <w:i/>
          <w:iCs/>
        </w:rPr>
        <w:t>industriali</w:t>
      </w:r>
      <w:proofErr w:type="spellEnd"/>
      <w:r w:rsidRPr="00373983">
        <w:rPr>
          <w:i/>
          <w:iCs/>
        </w:rPr>
        <w:t xml:space="preserve"> e </w:t>
      </w:r>
      <w:proofErr w:type="spellStart"/>
      <w:r w:rsidRPr="00373983">
        <w:rPr>
          <w:i/>
          <w:iCs/>
        </w:rPr>
        <w:t>di</w:t>
      </w:r>
      <w:proofErr w:type="spellEnd"/>
      <w:r w:rsidRPr="00373983">
        <w:rPr>
          <w:i/>
          <w:iCs/>
        </w:rPr>
        <w:t xml:space="preserve"> lavoro </w:t>
      </w:r>
      <w:proofErr w:type="spellStart"/>
      <w:r w:rsidRPr="00373983">
        <w:rPr>
          <w:i/>
          <w:iCs/>
        </w:rPr>
        <w:t>postfordisti</w:t>
      </w:r>
      <w:proofErr w:type="spellEnd"/>
      <w:r w:rsidRPr="00373983">
        <w:rPr>
          <w:i/>
          <w:iCs/>
        </w:rPr>
        <w:t xml:space="preserve"> derivante </w:t>
      </w:r>
      <w:proofErr w:type="spellStart"/>
      <w:r w:rsidRPr="00373983">
        <w:rPr>
          <w:i/>
          <w:iCs/>
        </w:rPr>
        <w:t>dall’utilizzo</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dati</w:t>
      </w:r>
      <w:proofErr w:type="spellEnd"/>
      <w:r w:rsidRPr="00373983">
        <w:rPr>
          <w:i/>
          <w:iCs/>
        </w:rPr>
        <w:t xml:space="preserve"> </w:t>
      </w:r>
      <w:proofErr w:type="spellStart"/>
      <w:r w:rsidRPr="00373983">
        <w:rPr>
          <w:i/>
          <w:iCs/>
        </w:rPr>
        <w:t>che</w:t>
      </w:r>
      <w:proofErr w:type="spellEnd"/>
      <w:r w:rsidRPr="00373983">
        <w:rPr>
          <w:i/>
          <w:iCs/>
        </w:rPr>
        <w:t xml:space="preserve"> sono </w:t>
      </w:r>
      <w:proofErr w:type="spellStart"/>
      <w:r w:rsidRPr="00373983">
        <w:rPr>
          <w:i/>
          <w:iCs/>
        </w:rPr>
        <w:t>elaborati</w:t>
      </w:r>
      <w:proofErr w:type="spellEnd"/>
      <w:r w:rsidRPr="00373983">
        <w:rPr>
          <w:i/>
          <w:iCs/>
        </w:rPr>
        <w:t xml:space="preserve"> autonomamente da </w:t>
      </w:r>
      <w:proofErr w:type="spellStart"/>
      <w:r w:rsidRPr="00373983">
        <w:rPr>
          <w:i/>
          <w:iCs/>
        </w:rPr>
        <w:t>intelligenze</w:t>
      </w:r>
      <w:proofErr w:type="spellEnd"/>
      <w:r w:rsidRPr="00373983">
        <w:rPr>
          <w:i/>
          <w:iCs/>
        </w:rPr>
        <w:t xml:space="preserve"> </w:t>
      </w:r>
      <w:proofErr w:type="spellStart"/>
      <w:r w:rsidRPr="00373983">
        <w:rPr>
          <w:i/>
          <w:iCs/>
        </w:rPr>
        <w:t>artificiali</w:t>
      </w:r>
      <w:proofErr w:type="spellEnd"/>
      <w:r w:rsidRPr="00373983">
        <w:rPr>
          <w:i/>
          <w:iCs/>
        </w:rPr>
        <w:t xml:space="preserve">, </w:t>
      </w:r>
      <w:proofErr w:type="spellStart"/>
      <w:r w:rsidRPr="00373983">
        <w:rPr>
          <w:i/>
          <w:iCs/>
        </w:rPr>
        <w:t>le</w:t>
      </w:r>
      <w:proofErr w:type="spellEnd"/>
      <w:r w:rsidRPr="00373983">
        <w:rPr>
          <w:i/>
          <w:iCs/>
        </w:rPr>
        <w:t xml:space="preserve"> </w:t>
      </w:r>
      <w:proofErr w:type="spellStart"/>
      <w:r w:rsidRPr="00373983">
        <w:rPr>
          <w:i/>
          <w:iCs/>
        </w:rPr>
        <w:t>quali</w:t>
      </w:r>
      <w:proofErr w:type="spellEnd"/>
      <w:r w:rsidRPr="00373983">
        <w:rPr>
          <w:i/>
          <w:iCs/>
        </w:rPr>
        <w:t xml:space="preserve"> </w:t>
      </w:r>
      <w:proofErr w:type="spellStart"/>
      <w:r w:rsidRPr="00373983">
        <w:rPr>
          <w:i/>
          <w:iCs/>
        </w:rPr>
        <w:t>anticipano</w:t>
      </w:r>
      <w:proofErr w:type="spellEnd"/>
      <w:r w:rsidRPr="00373983">
        <w:rPr>
          <w:i/>
          <w:iCs/>
        </w:rPr>
        <w:t xml:space="preserve"> </w:t>
      </w:r>
      <w:proofErr w:type="spellStart"/>
      <w:r w:rsidRPr="00373983">
        <w:rPr>
          <w:i/>
          <w:iCs/>
        </w:rPr>
        <w:t>bisogni</w:t>
      </w:r>
      <w:proofErr w:type="spellEnd"/>
      <w:r w:rsidRPr="00373983">
        <w:rPr>
          <w:i/>
          <w:iCs/>
        </w:rPr>
        <w:t xml:space="preserve"> </w:t>
      </w:r>
      <w:proofErr w:type="spellStart"/>
      <w:r w:rsidRPr="00373983">
        <w:rPr>
          <w:i/>
          <w:iCs/>
        </w:rPr>
        <w:t>individuali</w:t>
      </w:r>
      <w:proofErr w:type="spellEnd"/>
      <w:r w:rsidRPr="00373983">
        <w:rPr>
          <w:i/>
          <w:iCs/>
        </w:rPr>
        <w:t xml:space="preserve"> e </w:t>
      </w:r>
      <w:proofErr w:type="spellStart"/>
      <w:r w:rsidRPr="00373983">
        <w:rPr>
          <w:i/>
          <w:iCs/>
        </w:rPr>
        <w:t>collettivi</w:t>
      </w:r>
      <w:proofErr w:type="spellEnd"/>
      <w:r w:rsidRPr="00373983">
        <w:rPr>
          <w:i/>
          <w:iCs/>
        </w:rPr>
        <w:t xml:space="preserve">, </w:t>
      </w:r>
      <w:proofErr w:type="spellStart"/>
      <w:r w:rsidRPr="00373983">
        <w:rPr>
          <w:i/>
          <w:iCs/>
        </w:rPr>
        <w:t>leggono</w:t>
      </w:r>
      <w:proofErr w:type="spellEnd"/>
      <w:r w:rsidRPr="00373983">
        <w:rPr>
          <w:i/>
          <w:iCs/>
        </w:rPr>
        <w:t xml:space="preserve"> e </w:t>
      </w:r>
      <w:proofErr w:type="spellStart"/>
      <w:r w:rsidRPr="00373983">
        <w:rPr>
          <w:i/>
          <w:iCs/>
        </w:rPr>
        <w:t>interpretano</w:t>
      </w:r>
      <w:proofErr w:type="spellEnd"/>
      <w:r w:rsidRPr="00373983">
        <w:rPr>
          <w:i/>
          <w:iCs/>
        </w:rPr>
        <w:t xml:space="preserve"> </w:t>
      </w:r>
      <w:proofErr w:type="spellStart"/>
      <w:r w:rsidRPr="00373983">
        <w:rPr>
          <w:i/>
          <w:iCs/>
        </w:rPr>
        <w:t>fatti</w:t>
      </w:r>
      <w:proofErr w:type="spellEnd"/>
      <w:r w:rsidRPr="00373983">
        <w:rPr>
          <w:i/>
          <w:iCs/>
        </w:rPr>
        <w:t xml:space="preserve"> </w:t>
      </w:r>
      <w:proofErr w:type="spellStart"/>
      <w:r w:rsidRPr="00373983">
        <w:rPr>
          <w:i/>
          <w:iCs/>
        </w:rPr>
        <w:t>sociali</w:t>
      </w:r>
      <w:proofErr w:type="spellEnd"/>
      <w:r w:rsidRPr="00373983">
        <w:rPr>
          <w:i/>
          <w:iCs/>
        </w:rPr>
        <w:t xml:space="preserve">, </w:t>
      </w:r>
      <w:proofErr w:type="spellStart"/>
      <w:r w:rsidRPr="00373983">
        <w:rPr>
          <w:i/>
          <w:iCs/>
        </w:rPr>
        <w:t>creano</w:t>
      </w:r>
      <w:proofErr w:type="spellEnd"/>
      <w:r w:rsidRPr="00373983">
        <w:rPr>
          <w:i/>
          <w:iCs/>
        </w:rPr>
        <w:t xml:space="preserve"> </w:t>
      </w:r>
      <w:proofErr w:type="spellStart"/>
      <w:r w:rsidRPr="00373983">
        <w:rPr>
          <w:i/>
          <w:iCs/>
        </w:rPr>
        <w:t>desideri</w:t>
      </w:r>
      <w:proofErr w:type="spellEnd"/>
      <w:r w:rsidRPr="00373983">
        <w:rPr>
          <w:i/>
          <w:iCs/>
        </w:rPr>
        <w:t xml:space="preserve">, </w:t>
      </w:r>
      <w:proofErr w:type="spellStart"/>
      <w:r w:rsidRPr="00373983">
        <w:rPr>
          <w:i/>
          <w:iCs/>
        </w:rPr>
        <w:t>liberano</w:t>
      </w:r>
      <w:proofErr w:type="spellEnd"/>
      <w:r w:rsidRPr="00373983">
        <w:rPr>
          <w:i/>
          <w:iCs/>
        </w:rPr>
        <w:t xml:space="preserve"> </w:t>
      </w:r>
      <w:proofErr w:type="spellStart"/>
      <w:r w:rsidRPr="00373983">
        <w:rPr>
          <w:i/>
          <w:iCs/>
        </w:rPr>
        <w:t>dal</w:t>
      </w:r>
      <w:proofErr w:type="spellEnd"/>
      <w:r w:rsidRPr="00373983">
        <w:rPr>
          <w:i/>
          <w:iCs/>
        </w:rPr>
        <w:t xml:space="preserve"> </w:t>
      </w:r>
      <w:proofErr w:type="spellStart"/>
      <w:r w:rsidRPr="00373983">
        <w:rPr>
          <w:i/>
          <w:iCs/>
        </w:rPr>
        <w:t>bisogno</w:t>
      </w:r>
      <w:proofErr w:type="spellEnd"/>
      <w:r w:rsidRPr="00373983">
        <w:rPr>
          <w:i/>
          <w:iCs/>
        </w:rPr>
        <w:t xml:space="preserve"> </w:t>
      </w:r>
      <w:proofErr w:type="spellStart"/>
      <w:r w:rsidRPr="00373983">
        <w:rPr>
          <w:i/>
          <w:iCs/>
        </w:rPr>
        <w:t>individuale</w:t>
      </w:r>
      <w:proofErr w:type="spellEnd"/>
      <w:r w:rsidRPr="00373983">
        <w:rPr>
          <w:i/>
          <w:iCs/>
        </w:rPr>
        <w:t xml:space="preserve"> e </w:t>
      </w:r>
      <w:proofErr w:type="spellStart"/>
      <w:r w:rsidRPr="00373983">
        <w:rPr>
          <w:i/>
          <w:iCs/>
        </w:rPr>
        <w:t>dal</w:t>
      </w:r>
      <w:proofErr w:type="spellEnd"/>
      <w:r w:rsidRPr="00373983">
        <w:rPr>
          <w:i/>
          <w:iCs/>
        </w:rPr>
        <w:t xml:space="preserve"> </w:t>
      </w:r>
      <w:proofErr w:type="spellStart"/>
      <w:r w:rsidRPr="00373983">
        <w:rPr>
          <w:i/>
          <w:iCs/>
        </w:rPr>
        <w:t>bisogno</w:t>
      </w:r>
      <w:proofErr w:type="spellEnd"/>
      <w:r w:rsidRPr="00373983">
        <w:rPr>
          <w:i/>
          <w:iCs/>
        </w:rPr>
        <w:t xml:space="preserve"> </w:t>
      </w:r>
      <w:proofErr w:type="spellStart"/>
      <w:r w:rsidRPr="00373983">
        <w:rPr>
          <w:i/>
          <w:iCs/>
        </w:rPr>
        <w:t>collettivo</w:t>
      </w:r>
      <w:proofErr w:type="spellEnd"/>
      <w:r w:rsidRPr="00373983">
        <w:rPr>
          <w:i/>
          <w:iCs/>
        </w:rPr>
        <w:t xml:space="preserve">, </w:t>
      </w:r>
      <w:proofErr w:type="spellStart"/>
      <w:r w:rsidRPr="00373983">
        <w:rPr>
          <w:i/>
          <w:iCs/>
        </w:rPr>
        <w:t>creano</w:t>
      </w:r>
      <w:proofErr w:type="spellEnd"/>
      <w:r w:rsidRPr="00373983">
        <w:rPr>
          <w:i/>
          <w:iCs/>
        </w:rPr>
        <w:t xml:space="preserve"> </w:t>
      </w:r>
      <w:proofErr w:type="spellStart"/>
      <w:r w:rsidRPr="00373983">
        <w:rPr>
          <w:i/>
          <w:iCs/>
        </w:rPr>
        <w:t>cooperazione</w:t>
      </w:r>
      <w:proofErr w:type="spellEnd"/>
      <w:r w:rsidRPr="00373983">
        <w:rPr>
          <w:i/>
          <w:iCs/>
        </w:rPr>
        <w:t xml:space="preserve"> </w:t>
      </w:r>
      <w:proofErr w:type="spellStart"/>
      <w:r w:rsidRPr="00373983">
        <w:rPr>
          <w:i/>
          <w:iCs/>
        </w:rPr>
        <w:t>tra</w:t>
      </w:r>
      <w:proofErr w:type="spellEnd"/>
      <w:r w:rsidRPr="00373983">
        <w:rPr>
          <w:i/>
          <w:iCs/>
        </w:rPr>
        <w:t xml:space="preserve"> </w:t>
      </w:r>
      <w:proofErr w:type="spellStart"/>
      <w:r w:rsidRPr="00373983">
        <w:rPr>
          <w:i/>
          <w:iCs/>
        </w:rPr>
        <w:t>lavoratore</w:t>
      </w:r>
      <w:proofErr w:type="spellEnd"/>
      <w:r w:rsidRPr="00373983">
        <w:rPr>
          <w:i/>
          <w:iCs/>
        </w:rPr>
        <w:t xml:space="preserve"> e </w:t>
      </w:r>
      <w:proofErr w:type="spellStart"/>
      <w:r w:rsidRPr="00373983">
        <w:rPr>
          <w:i/>
          <w:iCs/>
        </w:rPr>
        <w:t>macchina</w:t>
      </w:r>
      <w:proofErr w:type="spellEnd"/>
      <w:r w:rsidRPr="00373983">
        <w:rPr>
          <w:i/>
          <w:iCs/>
        </w:rPr>
        <w:t xml:space="preserve"> </w:t>
      </w:r>
      <w:proofErr w:type="spellStart"/>
      <w:r w:rsidRPr="00373983">
        <w:rPr>
          <w:i/>
          <w:iCs/>
        </w:rPr>
        <w:t>ecc</w:t>
      </w:r>
      <w:proofErr w:type="spellEnd"/>
      <w:r w:rsidRPr="00373983">
        <w:rPr>
          <w:i/>
          <w:iCs/>
        </w:rPr>
        <w:t xml:space="preserve">. In </w:t>
      </w:r>
      <w:proofErr w:type="spellStart"/>
      <w:r w:rsidRPr="00373983">
        <w:rPr>
          <w:i/>
          <w:iCs/>
        </w:rPr>
        <w:t>termini</w:t>
      </w:r>
      <w:proofErr w:type="spellEnd"/>
      <w:r w:rsidRPr="00373983">
        <w:rPr>
          <w:i/>
          <w:iCs/>
        </w:rPr>
        <w:t xml:space="preserve"> </w:t>
      </w:r>
      <w:proofErr w:type="spellStart"/>
      <w:r w:rsidRPr="00373983">
        <w:rPr>
          <w:i/>
          <w:iCs/>
        </w:rPr>
        <w:t>esemplificativi</w:t>
      </w:r>
      <w:proofErr w:type="spellEnd"/>
      <w:r w:rsidRPr="00373983">
        <w:rPr>
          <w:i/>
          <w:iCs/>
        </w:rPr>
        <w:t xml:space="preserve">, si </w:t>
      </w:r>
      <w:proofErr w:type="spellStart"/>
      <w:r w:rsidRPr="00373983">
        <w:rPr>
          <w:i/>
          <w:iCs/>
        </w:rPr>
        <w:t>vedano</w:t>
      </w:r>
      <w:proofErr w:type="spellEnd"/>
      <w:r w:rsidRPr="00373983">
        <w:rPr>
          <w:i/>
          <w:iCs/>
        </w:rPr>
        <w:t xml:space="preserve"> i </w:t>
      </w:r>
      <w:proofErr w:type="spellStart"/>
      <w:r w:rsidRPr="00373983">
        <w:rPr>
          <w:i/>
          <w:iCs/>
        </w:rPr>
        <w:t>casi</w:t>
      </w:r>
      <w:proofErr w:type="spellEnd"/>
      <w:r w:rsidRPr="00373983">
        <w:rPr>
          <w:i/>
          <w:iCs/>
        </w:rPr>
        <w:t xml:space="preserve"> Xerox, Porsche o Samsung. Il bene </w:t>
      </w:r>
      <w:proofErr w:type="spellStart"/>
      <w:r w:rsidRPr="00373983">
        <w:rPr>
          <w:i/>
          <w:iCs/>
        </w:rPr>
        <w:t>è</w:t>
      </w:r>
      <w:proofErr w:type="spellEnd"/>
      <w:r w:rsidRPr="00373983">
        <w:rPr>
          <w:i/>
          <w:iCs/>
        </w:rPr>
        <w:t xml:space="preserve"> </w:t>
      </w:r>
      <w:proofErr w:type="spellStart"/>
      <w:r w:rsidRPr="00373983">
        <w:rPr>
          <w:i/>
          <w:iCs/>
        </w:rPr>
        <w:t>prodotto</w:t>
      </w:r>
      <w:proofErr w:type="spellEnd"/>
      <w:r w:rsidRPr="00373983">
        <w:rPr>
          <w:i/>
          <w:iCs/>
        </w:rPr>
        <w:t xml:space="preserve"> </w:t>
      </w:r>
      <w:proofErr w:type="spellStart"/>
      <w:r w:rsidRPr="00373983">
        <w:rPr>
          <w:i/>
          <w:iCs/>
        </w:rPr>
        <w:t>sulla</w:t>
      </w:r>
      <w:proofErr w:type="spellEnd"/>
      <w:r w:rsidRPr="00373983">
        <w:rPr>
          <w:i/>
          <w:iCs/>
        </w:rPr>
        <w:t xml:space="preserve"> </w:t>
      </w:r>
      <w:proofErr w:type="spellStart"/>
      <w:r w:rsidRPr="00373983">
        <w:rPr>
          <w:i/>
          <w:iCs/>
        </w:rPr>
        <w:t>scorta</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istruzioni</w:t>
      </w:r>
      <w:proofErr w:type="spellEnd"/>
      <w:r w:rsidRPr="00373983">
        <w:rPr>
          <w:i/>
          <w:iCs/>
        </w:rPr>
        <w:t xml:space="preserve"> </w:t>
      </w:r>
      <w:proofErr w:type="spellStart"/>
      <w:r w:rsidRPr="00373983">
        <w:rPr>
          <w:i/>
          <w:iCs/>
        </w:rPr>
        <w:t>che</w:t>
      </w:r>
      <w:proofErr w:type="spellEnd"/>
      <w:r w:rsidRPr="00373983">
        <w:rPr>
          <w:i/>
          <w:iCs/>
        </w:rPr>
        <w:t xml:space="preserve"> </w:t>
      </w:r>
      <w:proofErr w:type="spellStart"/>
      <w:r w:rsidRPr="00373983">
        <w:rPr>
          <w:i/>
          <w:iCs/>
        </w:rPr>
        <w:t>derivano</w:t>
      </w:r>
      <w:proofErr w:type="spellEnd"/>
      <w:r w:rsidRPr="00373983">
        <w:rPr>
          <w:i/>
          <w:iCs/>
        </w:rPr>
        <w:t xml:space="preserve"> da </w:t>
      </w:r>
      <w:proofErr w:type="spellStart"/>
      <w:r w:rsidRPr="00373983">
        <w:rPr>
          <w:i/>
          <w:iCs/>
        </w:rPr>
        <w:t>applicazioni</w:t>
      </w:r>
      <w:proofErr w:type="spellEnd"/>
      <w:r w:rsidRPr="00373983">
        <w:rPr>
          <w:i/>
          <w:iCs/>
        </w:rPr>
        <w:t xml:space="preserve"> </w:t>
      </w:r>
      <w:proofErr w:type="spellStart"/>
      <w:r w:rsidRPr="00373983">
        <w:rPr>
          <w:i/>
          <w:iCs/>
        </w:rPr>
        <w:t>digitali</w:t>
      </w:r>
      <w:proofErr w:type="spellEnd"/>
      <w:r w:rsidRPr="00373983">
        <w:rPr>
          <w:i/>
          <w:iCs/>
        </w:rPr>
        <w:t xml:space="preserve">; </w:t>
      </w:r>
      <w:proofErr w:type="spellStart"/>
      <w:r w:rsidRPr="00373983">
        <w:rPr>
          <w:i/>
          <w:iCs/>
        </w:rPr>
        <w:t>il</w:t>
      </w:r>
      <w:proofErr w:type="spellEnd"/>
      <w:r w:rsidRPr="00373983">
        <w:rPr>
          <w:i/>
          <w:iCs/>
        </w:rPr>
        <w:t xml:space="preserve"> bene </w:t>
      </w:r>
      <w:proofErr w:type="spellStart"/>
      <w:r w:rsidRPr="00373983">
        <w:rPr>
          <w:i/>
          <w:iCs/>
        </w:rPr>
        <w:t>è</w:t>
      </w:r>
      <w:proofErr w:type="spellEnd"/>
      <w:r w:rsidRPr="00373983">
        <w:rPr>
          <w:i/>
          <w:iCs/>
        </w:rPr>
        <w:t xml:space="preserve"> </w:t>
      </w:r>
      <w:proofErr w:type="spellStart"/>
      <w:r w:rsidRPr="00373983">
        <w:rPr>
          <w:i/>
          <w:iCs/>
        </w:rPr>
        <w:t>prodotto</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conseguenza</w:t>
      </w:r>
      <w:proofErr w:type="spellEnd"/>
      <w:r w:rsidRPr="00373983">
        <w:rPr>
          <w:i/>
          <w:iCs/>
        </w:rPr>
        <w:t xml:space="preserve">, in </w:t>
      </w:r>
      <w:proofErr w:type="spellStart"/>
      <w:r w:rsidRPr="00373983">
        <w:rPr>
          <w:i/>
          <w:iCs/>
        </w:rPr>
        <w:t>ragione</w:t>
      </w:r>
      <w:proofErr w:type="spellEnd"/>
      <w:r w:rsidRPr="00373983">
        <w:rPr>
          <w:i/>
          <w:iCs/>
        </w:rPr>
        <w:t xml:space="preserve"> </w:t>
      </w:r>
      <w:proofErr w:type="spellStart"/>
      <w:r w:rsidRPr="00373983">
        <w:rPr>
          <w:i/>
          <w:iCs/>
        </w:rPr>
        <w:t>di</w:t>
      </w:r>
      <w:proofErr w:type="spellEnd"/>
      <w:r w:rsidRPr="00373983">
        <w:rPr>
          <w:i/>
          <w:iCs/>
        </w:rPr>
        <w:t xml:space="preserve"> una </w:t>
      </w:r>
      <w:proofErr w:type="spellStart"/>
      <w:r w:rsidRPr="00373983">
        <w:rPr>
          <w:i/>
          <w:iCs/>
        </w:rPr>
        <w:t>organizzazione</w:t>
      </w:r>
      <w:proofErr w:type="spellEnd"/>
      <w:r w:rsidRPr="00373983">
        <w:rPr>
          <w:i/>
          <w:iCs/>
        </w:rPr>
        <w:t xml:space="preserve"> </w:t>
      </w:r>
      <w:proofErr w:type="spellStart"/>
      <w:r w:rsidRPr="00373983">
        <w:rPr>
          <w:i/>
          <w:iCs/>
        </w:rPr>
        <w:t>di</w:t>
      </w:r>
      <w:proofErr w:type="spellEnd"/>
      <w:r w:rsidRPr="00373983">
        <w:rPr>
          <w:i/>
          <w:iCs/>
        </w:rPr>
        <w:t xml:space="preserve"> lavoro </w:t>
      </w:r>
      <w:proofErr w:type="spellStart"/>
      <w:r w:rsidRPr="00373983">
        <w:rPr>
          <w:i/>
          <w:iCs/>
        </w:rPr>
        <w:t>che</w:t>
      </w:r>
      <w:proofErr w:type="spellEnd"/>
      <w:r w:rsidRPr="00373983">
        <w:rPr>
          <w:i/>
          <w:iCs/>
        </w:rPr>
        <w:t xml:space="preserve"> si </w:t>
      </w:r>
      <w:proofErr w:type="spellStart"/>
      <w:r w:rsidRPr="00373983">
        <w:rPr>
          <w:i/>
          <w:iCs/>
        </w:rPr>
        <w:t>adegua</w:t>
      </w:r>
      <w:proofErr w:type="spellEnd"/>
      <w:r w:rsidRPr="00373983">
        <w:rPr>
          <w:i/>
          <w:iCs/>
        </w:rPr>
        <w:t xml:space="preserve"> ai </w:t>
      </w:r>
      <w:proofErr w:type="spellStart"/>
      <w:r w:rsidRPr="00373983">
        <w:rPr>
          <w:i/>
          <w:iCs/>
        </w:rPr>
        <w:t>bisogni</w:t>
      </w:r>
      <w:proofErr w:type="spellEnd"/>
      <w:r w:rsidRPr="00373983">
        <w:rPr>
          <w:i/>
          <w:iCs/>
        </w:rPr>
        <w:t xml:space="preserve"> </w:t>
      </w:r>
      <w:proofErr w:type="spellStart"/>
      <w:r w:rsidRPr="00373983">
        <w:rPr>
          <w:i/>
          <w:iCs/>
        </w:rPr>
        <w:t>del</w:t>
      </w:r>
      <w:proofErr w:type="spellEnd"/>
      <w:r w:rsidRPr="00373983">
        <w:rPr>
          <w:i/>
          <w:iCs/>
        </w:rPr>
        <w:t xml:space="preserve"> </w:t>
      </w:r>
      <w:proofErr w:type="spellStart"/>
      <w:r w:rsidRPr="00373983">
        <w:rPr>
          <w:i/>
          <w:iCs/>
        </w:rPr>
        <w:t>consumatore</w:t>
      </w:r>
      <w:proofErr w:type="spellEnd"/>
      <w:r w:rsidRPr="00373983">
        <w:rPr>
          <w:i/>
          <w:iCs/>
        </w:rPr>
        <w:t xml:space="preserve"> (</w:t>
      </w:r>
      <w:proofErr w:type="spellStart"/>
      <w:r w:rsidRPr="00373983">
        <w:rPr>
          <w:i/>
          <w:iCs/>
        </w:rPr>
        <w:t>Industry</w:t>
      </w:r>
      <w:proofErr w:type="spellEnd"/>
      <w:r w:rsidRPr="00373983">
        <w:rPr>
          <w:i/>
          <w:iCs/>
        </w:rPr>
        <w:t xml:space="preserve"> 4.0 e Internet </w:t>
      </w:r>
      <w:proofErr w:type="spellStart"/>
      <w:r w:rsidRPr="00373983">
        <w:rPr>
          <w:i/>
          <w:iCs/>
        </w:rPr>
        <w:t>of</w:t>
      </w:r>
      <w:proofErr w:type="spellEnd"/>
      <w:r w:rsidRPr="00373983">
        <w:rPr>
          <w:i/>
          <w:iCs/>
        </w:rPr>
        <w:t xml:space="preserve"> </w:t>
      </w:r>
      <w:proofErr w:type="spellStart"/>
      <w:r w:rsidRPr="00373983">
        <w:rPr>
          <w:i/>
          <w:iCs/>
        </w:rPr>
        <w:t>Things</w:t>
      </w:r>
      <w:proofErr w:type="spellEnd"/>
      <w:r w:rsidRPr="00373983">
        <w:rPr>
          <w:i/>
          <w:iCs/>
        </w:rPr>
        <w:t xml:space="preserve">); </w:t>
      </w:r>
      <w:proofErr w:type="spellStart"/>
      <w:r w:rsidRPr="00373983">
        <w:rPr>
          <w:i/>
          <w:iCs/>
        </w:rPr>
        <w:t>viene</w:t>
      </w:r>
      <w:proofErr w:type="spellEnd"/>
      <w:r w:rsidRPr="00373983">
        <w:rPr>
          <w:i/>
          <w:iCs/>
        </w:rPr>
        <w:t xml:space="preserve"> </w:t>
      </w:r>
      <w:proofErr w:type="spellStart"/>
      <w:r w:rsidRPr="00373983">
        <w:rPr>
          <w:i/>
          <w:iCs/>
        </w:rPr>
        <w:t>gestita</w:t>
      </w:r>
      <w:proofErr w:type="spellEnd"/>
      <w:r w:rsidRPr="00373983">
        <w:rPr>
          <w:i/>
          <w:iCs/>
        </w:rPr>
        <w:t xml:space="preserve"> </w:t>
      </w:r>
      <w:proofErr w:type="spellStart"/>
      <w:r w:rsidRPr="00373983">
        <w:rPr>
          <w:i/>
          <w:iCs/>
        </w:rPr>
        <w:t>anche</w:t>
      </w:r>
      <w:proofErr w:type="spellEnd"/>
      <w:r w:rsidRPr="00373983">
        <w:rPr>
          <w:i/>
          <w:iCs/>
        </w:rPr>
        <w:t xml:space="preserve"> </w:t>
      </w:r>
      <w:proofErr w:type="spellStart"/>
      <w:r w:rsidRPr="00373983">
        <w:rPr>
          <w:i/>
          <w:iCs/>
        </w:rPr>
        <w:t>la</w:t>
      </w:r>
      <w:proofErr w:type="spellEnd"/>
      <w:r w:rsidRPr="00373983">
        <w:rPr>
          <w:i/>
          <w:iCs/>
        </w:rPr>
        <w:t xml:space="preserve"> </w:t>
      </w:r>
      <w:proofErr w:type="spellStart"/>
      <w:r w:rsidRPr="00373983">
        <w:rPr>
          <w:i/>
          <w:iCs/>
        </w:rPr>
        <w:t>consegna</w:t>
      </w:r>
      <w:proofErr w:type="spellEnd"/>
      <w:r w:rsidRPr="00373983">
        <w:rPr>
          <w:i/>
          <w:iCs/>
        </w:rPr>
        <w:t xml:space="preserve"> e </w:t>
      </w:r>
      <w:proofErr w:type="spellStart"/>
      <w:r w:rsidRPr="00373983">
        <w:rPr>
          <w:i/>
          <w:iCs/>
        </w:rPr>
        <w:t>la</w:t>
      </w:r>
      <w:proofErr w:type="spellEnd"/>
      <w:r w:rsidRPr="00373983">
        <w:rPr>
          <w:i/>
          <w:iCs/>
        </w:rPr>
        <w:t xml:space="preserve"> </w:t>
      </w:r>
      <w:proofErr w:type="spellStart"/>
      <w:r w:rsidRPr="00373983">
        <w:rPr>
          <w:i/>
          <w:iCs/>
        </w:rPr>
        <w:t>distribuzione</w:t>
      </w:r>
      <w:proofErr w:type="spellEnd"/>
      <w:r w:rsidRPr="00373983">
        <w:rPr>
          <w:i/>
          <w:iCs/>
        </w:rPr>
        <w:t xml:space="preserve"> </w:t>
      </w:r>
      <w:proofErr w:type="spellStart"/>
      <w:r w:rsidRPr="00373983">
        <w:rPr>
          <w:i/>
          <w:iCs/>
        </w:rPr>
        <w:t>del</w:t>
      </w:r>
      <w:proofErr w:type="spellEnd"/>
      <w:r w:rsidRPr="00373983">
        <w:rPr>
          <w:i/>
          <w:iCs/>
        </w:rPr>
        <w:t xml:space="preserve"> bene mediante </w:t>
      </w:r>
      <w:proofErr w:type="spellStart"/>
      <w:r w:rsidRPr="00373983">
        <w:rPr>
          <w:i/>
          <w:iCs/>
        </w:rPr>
        <w:t>applicazioni</w:t>
      </w:r>
      <w:proofErr w:type="spellEnd"/>
      <w:r w:rsidRPr="00373983">
        <w:rPr>
          <w:i/>
          <w:iCs/>
        </w:rPr>
        <w:t xml:space="preserve"> </w:t>
      </w:r>
      <w:proofErr w:type="spellStart"/>
      <w:r w:rsidRPr="00373983">
        <w:rPr>
          <w:i/>
          <w:iCs/>
        </w:rPr>
        <w:t>digitali</w:t>
      </w:r>
      <w:proofErr w:type="spellEnd"/>
      <w:r w:rsidRPr="00373983">
        <w:rPr>
          <w:i/>
          <w:iCs/>
        </w:rPr>
        <w:t xml:space="preserve"> e </w:t>
      </w:r>
      <w:proofErr w:type="spellStart"/>
      <w:r w:rsidRPr="00373983">
        <w:rPr>
          <w:i/>
          <w:iCs/>
        </w:rPr>
        <w:t>con</w:t>
      </w:r>
      <w:proofErr w:type="spellEnd"/>
      <w:r w:rsidRPr="00373983">
        <w:rPr>
          <w:i/>
          <w:iCs/>
        </w:rPr>
        <w:t xml:space="preserve"> </w:t>
      </w:r>
      <w:proofErr w:type="spellStart"/>
      <w:r w:rsidRPr="00373983">
        <w:rPr>
          <w:i/>
          <w:iCs/>
        </w:rPr>
        <w:t>l’utilizzo</w:t>
      </w:r>
      <w:proofErr w:type="spellEnd"/>
      <w:r w:rsidRPr="00373983">
        <w:rPr>
          <w:i/>
          <w:iCs/>
        </w:rPr>
        <w:t xml:space="preserve"> </w:t>
      </w:r>
      <w:proofErr w:type="spellStart"/>
      <w:r w:rsidRPr="00373983">
        <w:rPr>
          <w:i/>
          <w:iCs/>
        </w:rPr>
        <w:t>di</w:t>
      </w:r>
      <w:proofErr w:type="spellEnd"/>
      <w:r w:rsidRPr="00373983">
        <w:rPr>
          <w:i/>
          <w:iCs/>
        </w:rPr>
        <w:t xml:space="preserve"> </w:t>
      </w:r>
      <w:proofErr w:type="spellStart"/>
      <w:r w:rsidRPr="00373983">
        <w:rPr>
          <w:i/>
          <w:iCs/>
        </w:rPr>
        <w:t>lavoratori</w:t>
      </w:r>
      <w:proofErr w:type="spellEnd"/>
      <w:r w:rsidRPr="00373983">
        <w:rPr>
          <w:i/>
          <w:iCs/>
        </w:rPr>
        <w:t xml:space="preserve"> </w:t>
      </w:r>
      <w:proofErr w:type="spellStart"/>
      <w:r w:rsidRPr="00373983">
        <w:rPr>
          <w:i/>
          <w:iCs/>
        </w:rPr>
        <w:t>della</w:t>
      </w:r>
      <w:proofErr w:type="spellEnd"/>
      <w:r w:rsidRPr="00373983">
        <w:rPr>
          <w:i/>
          <w:iCs/>
        </w:rPr>
        <w:t xml:space="preserve"> </w:t>
      </w:r>
      <w:proofErr w:type="spellStart"/>
      <w:r w:rsidRPr="00373983">
        <w:rPr>
          <w:i/>
          <w:iCs/>
        </w:rPr>
        <w:t>Gig</w:t>
      </w:r>
      <w:proofErr w:type="spellEnd"/>
      <w:r w:rsidRPr="00373983">
        <w:rPr>
          <w:i/>
          <w:iCs/>
        </w:rPr>
        <w:t xml:space="preserve"> </w:t>
      </w:r>
      <w:proofErr w:type="spellStart"/>
      <w:r w:rsidRPr="00373983">
        <w:rPr>
          <w:i/>
          <w:iCs/>
        </w:rPr>
        <w:t>economy</w:t>
      </w:r>
      <w:proofErr w:type="spellEnd"/>
      <w:r w:rsidRPr="00373983">
        <w:rPr>
          <w:i/>
          <w:iCs/>
        </w:rPr>
        <w:t>.</w:t>
      </w:r>
      <w:r w:rsidRPr="00373983">
        <w:t>” (</w:t>
      </w:r>
      <w:bookmarkStart w:id="11" w:name="_Hlk182647573"/>
      <w:r w:rsidRPr="00373983">
        <w:rPr>
          <w:b/>
          <w:bCs/>
          <w:i/>
          <w:iCs/>
        </w:rPr>
        <w:t xml:space="preserve">Jobs APP, </w:t>
      </w:r>
      <w:proofErr w:type="spellStart"/>
      <w:r w:rsidRPr="00373983">
        <w:rPr>
          <w:b/>
          <w:bCs/>
          <w:i/>
          <w:iCs/>
        </w:rPr>
        <w:t>Gig-Economy</w:t>
      </w:r>
      <w:proofErr w:type="spellEnd"/>
      <w:r w:rsidRPr="00373983">
        <w:rPr>
          <w:b/>
          <w:bCs/>
          <w:i/>
          <w:iCs/>
        </w:rPr>
        <w:t xml:space="preserve"> e </w:t>
      </w:r>
      <w:proofErr w:type="spellStart"/>
      <w:r w:rsidRPr="00373983">
        <w:rPr>
          <w:b/>
          <w:bCs/>
          <w:i/>
          <w:iCs/>
        </w:rPr>
        <w:t>Sindacato</w:t>
      </w:r>
      <w:proofErr w:type="spellEnd"/>
      <w:r w:rsidRPr="00373983">
        <w:t xml:space="preserve">. </w:t>
      </w:r>
      <w:proofErr w:type="spellStart"/>
      <w:r w:rsidRPr="00373983">
        <w:t>Rivista</w:t>
      </w:r>
      <w:proofErr w:type="spellEnd"/>
      <w:r w:rsidRPr="00373983">
        <w:t xml:space="preserve"> </w:t>
      </w:r>
      <w:proofErr w:type="spellStart"/>
      <w:r w:rsidRPr="00373983">
        <w:t>Giuridica</w:t>
      </w:r>
      <w:proofErr w:type="spellEnd"/>
      <w:r w:rsidRPr="00373983">
        <w:t xml:space="preserve"> </w:t>
      </w:r>
      <w:proofErr w:type="spellStart"/>
      <w:r w:rsidRPr="00373983">
        <w:t>del</w:t>
      </w:r>
      <w:proofErr w:type="spellEnd"/>
      <w:r w:rsidRPr="00373983">
        <w:t xml:space="preserve"> Lavoro e </w:t>
      </w:r>
      <w:proofErr w:type="spellStart"/>
      <w:r w:rsidRPr="00373983">
        <w:t>della</w:t>
      </w:r>
      <w:proofErr w:type="spellEnd"/>
      <w:r w:rsidRPr="00373983">
        <w:t xml:space="preserve"> </w:t>
      </w:r>
      <w:proofErr w:type="spellStart"/>
      <w:r w:rsidRPr="00373983">
        <w:t>Previdenza</w:t>
      </w:r>
      <w:proofErr w:type="spellEnd"/>
      <w:r w:rsidRPr="00373983">
        <w:t xml:space="preserve"> </w:t>
      </w:r>
      <w:proofErr w:type="spellStart"/>
      <w:r w:rsidRPr="00373983">
        <w:t>Sociale</w:t>
      </w:r>
      <w:proofErr w:type="spellEnd"/>
      <w:r w:rsidRPr="00373983">
        <w:t xml:space="preserve">, n. 2, p. 291-305, </w:t>
      </w:r>
      <w:proofErr w:type="spellStart"/>
      <w:r w:rsidRPr="00373983">
        <w:t>apr</w:t>
      </w:r>
      <w:proofErr w:type="spellEnd"/>
      <w:r w:rsidRPr="00373983">
        <w:t>. 2017</w:t>
      </w:r>
      <w:bookmarkEnd w:id="11"/>
      <w:r w:rsidRPr="00373983">
        <w:t>).</w:t>
      </w:r>
    </w:p>
  </w:footnote>
  <w:footnote w:id="23">
    <w:p w14:paraId="2EC25DBC" w14:textId="52684DC1" w:rsidR="00221E94" w:rsidRPr="00373983" w:rsidRDefault="00221E94" w:rsidP="00221E94">
      <w:pPr>
        <w:pStyle w:val="Textodenotaderodap"/>
        <w:jc w:val="both"/>
        <w:rPr>
          <w:rFonts w:cstheme="minorHAnsi"/>
        </w:rPr>
      </w:pPr>
      <w:r w:rsidRPr="00373983">
        <w:rPr>
          <w:rStyle w:val="Refdenotaderodap"/>
          <w:rFonts w:cstheme="minorHAnsi"/>
        </w:rPr>
        <w:footnoteRef/>
      </w:r>
      <w:r w:rsidRPr="00373983">
        <w:rPr>
          <w:rFonts w:cstheme="minorHAnsi"/>
        </w:rPr>
        <w:t xml:space="preserve"> </w:t>
      </w:r>
      <w:r w:rsidRPr="00373983">
        <w:rPr>
          <w:rFonts w:eastAsia="Times New Roman" w:cstheme="minorHAnsi"/>
          <w:kern w:val="0"/>
          <w:lang w:eastAsia="pt-BR"/>
          <w14:ligatures w14:val="none"/>
        </w:rPr>
        <w:t>É interessante frisar que a dificuldade em se identificar o volume de pessoas que se encontra exercendo trabalho por intermédio de plataformas digitais decorre de uma prática pouco transparente, já constatada em âmbito mundial pela OIT: “</w:t>
      </w:r>
      <w:proofErr w:type="spellStart"/>
      <w:r w:rsidRPr="00373983">
        <w:rPr>
          <w:rFonts w:eastAsia="Times New Roman" w:cstheme="minorHAnsi"/>
          <w:i/>
          <w:iCs/>
          <w:kern w:val="0"/>
          <w:lang w:eastAsia="pt-BR"/>
          <w14:ligatures w14:val="none"/>
        </w:rPr>
        <w:t>Debido</w:t>
      </w:r>
      <w:proofErr w:type="spellEnd"/>
      <w:r w:rsidRPr="00373983">
        <w:rPr>
          <w:rFonts w:eastAsia="Times New Roman" w:cstheme="minorHAnsi"/>
          <w:i/>
          <w:iCs/>
          <w:kern w:val="0"/>
          <w:lang w:eastAsia="pt-BR"/>
          <w14:ligatures w14:val="none"/>
        </w:rPr>
        <w:t xml:space="preserve"> a que </w:t>
      </w:r>
      <w:proofErr w:type="spellStart"/>
      <w:r w:rsidRPr="00373983">
        <w:rPr>
          <w:rFonts w:eastAsia="Times New Roman" w:cstheme="minorHAnsi"/>
          <w:i/>
          <w:iCs/>
          <w:kern w:val="0"/>
          <w:lang w:eastAsia="pt-BR"/>
          <w14:ligatures w14:val="none"/>
        </w:rPr>
        <w:t>las</w:t>
      </w:r>
      <w:proofErr w:type="spellEnd"/>
      <w:r w:rsidRPr="00373983">
        <w:rPr>
          <w:rFonts w:eastAsia="Times New Roman" w:cstheme="minorHAnsi"/>
          <w:i/>
          <w:iCs/>
          <w:kern w:val="0"/>
          <w:lang w:eastAsia="pt-BR"/>
          <w14:ligatures w14:val="none"/>
        </w:rPr>
        <w:t xml:space="preserve"> plataformas </w:t>
      </w:r>
      <w:proofErr w:type="spellStart"/>
      <w:r w:rsidRPr="00373983">
        <w:rPr>
          <w:rFonts w:eastAsia="Times New Roman" w:cstheme="minorHAnsi"/>
          <w:i/>
          <w:iCs/>
          <w:kern w:val="0"/>
          <w:lang w:eastAsia="pt-BR"/>
          <w14:ligatures w14:val="none"/>
        </w:rPr>
        <w:t>practican</w:t>
      </w:r>
      <w:proofErr w:type="spellEnd"/>
      <w:r w:rsidRPr="00373983">
        <w:rPr>
          <w:rFonts w:eastAsia="Times New Roman" w:cstheme="minorHAnsi"/>
          <w:i/>
          <w:iCs/>
          <w:kern w:val="0"/>
          <w:lang w:eastAsia="pt-BR"/>
          <w14:ligatures w14:val="none"/>
        </w:rPr>
        <w:t xml:space="preserve"> una política de no </w:t>
      </w:r>
      <w:proofErr w:type="spellStart"/>
      <w:r w:rsidRPr="00373983">
        <w:rPr>
          <w:rFonts w:eastAsia="Times New Roman" w:cstheme="minorHAnsi"/>
          <w:i/>
          <w:iCs/>
          <w:kern w:val="0"/>
          <w:lang w:eastAsia="pt-BR"/>
          <w14:ligatures w14:val="none"/>
        </w:rPr>
        <w:t>divulgación</w:t>
      </w:r>
      <w:proofErr w:type="spellEnd"/>
      <w:r w:rsidRPr="00373983">
        <w:rPr>
          <w:rFonts w:eastAsia="Times New Roman" w:cstheme="minorHAnsi"/>
          <w:i/>
          <w:iCs/>
          <w:kern w:val="0"/>
          <w:lang w:eastAsia="pt-BR"/>
          <w14:ligatures w14:val="none"/>
        </w:rPr>
        <w:t xml:space="preserve"> de </w:t>
      </w:r>
      <w:proofErr w:type="spellStart"/>
      <w:r w:rsidRPr="00373983">
        <w:rPr>
          <w:rFonts w:eastAsia="Times New Roman" w:cstheme="minorHAnsi"/>
          <w:i/>
          <w:iCs/>
          <w:kern w:val="0"/>
          <w:lang w:eastAsia="pt-BR"/>
          <w14:ligatures w14:val="none"/>
        </w:rPr>
        <w:t>datos</w:t>
      </w:r>
      <w:proofErr w:type="spellEnd"/>
      <w:r w:rsidRPr="00373983">
        <w:rPr>
          <w:rFonts w:eastAsia="Times New Roman" w:cstheme="minorHAnsi"/>
          <w:i/>
          <w:iCs/>
          <w:kern w:val="0"/>
          <w:lang w:eastAsia="pt-BR"/>
          <w14:ligatures w14:val="none"/>
        </w:rPr>
        <w:t xml:space="preserve">, resulta </w:t>
      </w:r>
      <w:proofErr w:type="spellStart"/>
      <w:r w:rsidRPr="00373983">
        <w:rPr>
          <w:rFonts w:eastAsia="Times New Roman" w:cstheme="minorHAnsi"/>
          <w:i/>
          <w:iCs/>
          <w:kern w:val="0"/>
          <w:lang w:eastAsia="pt-BR"/>
          <w14:ligatures w14:val="none"/>
        </w:rPr>
        <w:t>muy</w:t>
      </w:r>
      <w:proofErr w:type="spellEnd"/>
      <w:r w:rsidRPr="00373983">
        <w:rPr>
          <w:rFonts w:eastAsia="Times New Roman" w:cstheme="minorHAnsi"/>
          <w:i/>
          <w:iCs/>
          <w:kern w:val="0"/>
          <w:lang w:eastAsia="pt-BR"/>
          <w14:ligatures w14:val="none"/>
        </w:rPr>
        <w:t xml:space="preserve"> difícil estimar </w:t>
      </w:r>
      <w:proofErr w:type="spellStart"/>
      <w:r w:rsidRPr="00373983">
        <w:rPr>
          <w:rFonts w:eastAsia="Times New Roman" w:cstheme="minorHAnsi"/>
          <w:i/>
          <w:iCs/>
          <w:kern w:val="0"/>
          <w:lang w:eastAsia="pt-BR"/>
          <w14:ligatures w14:val="none"/>
        </w:rPr>
        <w:t>el</w:t>
      </w:r>
      <w:proofErr w:type="spellEnd"/>
      <w:r w:rsidRPr="00373983">
        <w:rPr>
          <w:rFonts w:eastAsia="Times New Roman" w:cstheme="minorHAnsi"/>
          <w:i/>
          <w:iCs/>
          <w:kern w:val="0"/>
          <w:lang w:eastAsia="pt-BR"/>
          <w14:ligatures w14:val="none"/>
        </w:rPr>
        <w:t xml:space="preserve"> </w:t>
      </w:r>
      <w:proofErr w:type="spellStart"/>
      <w:r w:rsidRPr="00373983">
        <w:rPr>
          <w:rFonts w:eastAsia="Times New Roman" w:cstheme="minorHAnsi"/>
          <w:i/>
          <w:iCs/>
          <w:kern w:val="0"/>
          <w:lang w:eastAsia="pt-BR"/>
          <w14:ligatures w14:val="none"/>
        </w:rPr>
        <w:t>volumen</w:t>
      </w:r>
      <w:proofErr w:type="spellEnd"/>
      <w:r w:rsidRPr="00373983">
        <w:rPr>
          <w:rFonts w:eastAsia="Times New Roman" w:cstheme="minorHAnsi"/>
          <w:i/>
          <w:iCs/>
          <w:kern w:val="0"/>
          <w:lang w:eastAsia="pt-BR"/>
          <w14:ligatures w14:val="none"/>
        </w:rPr>
        <w:t xml:space="preserve"> real de </w:t>
      </w:r>
      <w:proofErr w:type="spellStart"/>
      <w:r w:rsidRPr="00373983">
        <w:rPr>
          <w:rFonts w:eastAsia="Times New Roman" w:cstheme="minorHAnsi"/>
          <w:i/>
          <w:iCs/>
          <w:kern w:val="0"/>
          <w:lang w:eastAsia="pt-BR"/>
          <w14:ligatures w14:val="none"/>
        </w:rPr>
        <w:t>trabajadores</w:t>
      </w:r>
      <w:proofErr w:type="spellEnd"/>
      <w:r w:rsidRPr="00373983">
        <w:rPr>
          <w:rFonts w:eastAsia="Times New Roman" w:cstheme="minorHAnsi"/>
          <w:i/>
          <w:iCs/>
          <w:kern w:val="0"/>
          <w:lang w:eastAsia="pt-BR"/>
          <w14:ligatures w14:val="none"/>
        </w:rPr>
        <w:t xml:space="preserve"> ocupados a través de estas plataformas” </w:t>
      </w:r>
      <w:r w:rsidRPr="00373983">
        <w:rPr>
          <w:rFonts w:eastAsia="Times New Roman" w:cstheme="minorHAnsi"/>
          <w:kern w:val="0"/>
          <w:lang w:eastAsia="pt-BR"/>
          <w14:ligatures w14:val="none"/>
        </w:rPr>
        <w:t>(OIT, 2021, p. 3).</w:t>
      </w:r>
      <w:r w:rsidR="000866E8" w:rsidRPr="00373983">
        <w:rPr>
          <w:rFonts w:eastAsia="Times New Roman" w:cstheme="minorHAnsi"/>
          <w:kern w:val="0"/>
          <w:lang w:eastAsia="pt-BR"/>
          <w14:ligatures w14:val="none"/>
        </w:rPr>
        <w:t xml:space="preserve"> Como no Brasil </w:t>
      </w:r>
      <w:r w:rsidR="008D639D" w:rsidRPr="00373983">
        <w:rPr>
          <w:rFonts w:eastAsia="Times New Roman" w:cstheme="minorHAnsi"/>
          <w:kern w:val="0"/>
          <w:lang w:eastAsia="pt-BR"/>
          <w14:ligatures w14:val="none"/>
        </w:rPr>
        <w:t>as plataformas, até o presente, não são obrigadas a declarar tais pessoas no eSocial, esse dado oficial é inexistente, e somente por pesquisas</w:t>
      </w:r>
      <w:r w:rsidR="00286682" w:rsidRPr="00373983">
        <w:rPr>
          <w:rFonts w:eastAsia="Times New Roman" w:cstheme="minorHAnsi"/>
          <w:kern w:val="0"/>
          <w:lang w:eastAsia="pt-BR"/>
          <w14:ligatures w14:val="none"/>
        </w:rPr>
        <w:t xml:space="preserve"> como a PNAD Contínua se pode ter uma noção, ainda que </w:t>
      </w:r>
      <w:r w:rsidR="00452EEE" w:rsidRPr="00373983">
        <w:rPr>
          <w:rFonts w:eastAsia="Times New Roman" w:cstheme="minorHAnsi"/>
          <w:kern w:val="0"/>
          <w:lang w:eastAsia="pt-BR"/>
          <w14:ligatures w14:val="none"/>
        </w:rPr>
        <w:t>apenas aproximada</w:t>
      </w:r>
      <w:r w:rsidR="00286682" w:rsidRPr="00373983">
        <w:rPr>
          <w:rFonts w:eastAsia="Times New Roman" w:cstheme="minorHAnsi"/>
          <w:kern w:val="0"/>
          <w:lang w:eastAsia="pt-BR"/>
          <w14:ligatures w14:val="none"/>
        </w:rPr>
        <w:t>, do número de pessoas, seus rendimentos e quantos são contribuintes do RGPS.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89244" w14:textId="77777777" w:rsidR="00BB3605" w:rsidRDefault="00BB360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C9B50" w14:textId="77777777" w:rsidR="00BB3605" w:rsidRDefault="00F6135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253F3808" wp14:editId="3173535E">
          <wp:simplePos x="0" y="0"/>
          <wp:positionH relativeFrom="column">
            <wp:posOffset>1709420</wp:posOffset>
          </wp:positionH>
          <wp:positionV relativeFrom="paragraph">
            <wp:posOffset>-792479</wp:posOffset>
          </wp:positionV>
          <wp:extent cx="1981204" cy="792482"/>
          <wp:effectExtent l="0" t="0" r="0" b="0"/>
          <wp:wrapNone/>
          <wp:docPr id="1561699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1204" cy="79248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D2C5" w14:textId="77777777" w:rsidR="00BB3605" w:rsidRDefault="00BB360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43E6F"/>
    <w:multiLevelType w:val="multilevel"/>
    <w:tmpl w:val="CA6654B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1C03606D"/>
    <w:multiLevelType w:val="hybridMultilevel"/>
    <w:tmpl w:val="B3A2E6F6"/>
    <w:lvl w:ilvl="0" w:tplc="769A8DE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5167AC0"/>
    <w:multiLevelType w:val="hybridMultilevel"/>
    <w:tmpl w:val="D9A4F7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1547881"/>
    <w:multiLevelType w:val="hybridMultilevel"/>
    <w:tmpl w:val="66D0D872"/>
    <w:lvl w:ilvl="0" w:tplc="1D78F2FC">
      <w:start w:val="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4C7381A"/>
    <w:multiLevelType w:val="hybridMultilevel"/>
    <w:tmpl w:val="F69416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02508787">
    <w:abstractNumId w:val="0"/>
  </w:num>
  <w:num w:numId="2" w16cid:durableId="1214655209">
    <w:abstractNumId w:val="4"/>
  </w:num>
  <w:num w:numId="3" w16cid:durableId="1615087901">
    <w:abstractNumId w:val="2"/>
  </w:num>
  <w:num w:numId="4" w16cid:durableId="1163818865">
    <w:abstractNumId w:val="3"/>
  </w:num>
  <w:num w:numId="5" w16cid:durableId="1786118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605"/>
    <w:rsid w:val="000022FB"/>
    <w:rsid w:val="0000466C"/>
    <w:rsid w:val="0000637A"/>
    <w:rsid w:val="00021169"/>
    <w:rsid w:val="00024424"/>
    <w:rsid w:val="000250F5"/>
    <w:rsid w:val="0002674E"/>
    <w:rsid w:val="0003420C"/>
    <w:rsid w:val="0004445C"/>
    <w:rsid w:val="00045560"/>
    <w:rsid w:val="00050769"/>
    <w:rsid w:val="0006004B"/>
    <w:rsid w:val="00072F4E"/>
    <w:rsid w:val="0008322B"/>
    <w:rsid w:val="00086201"/>
    <w:rsid w:val="000866E8"/>
    <w:rsid w:val="000867A3"/>
    <w:rsid w:val="00091E7E"/>
    <w:rsid w:val="00093AA9"/>
    <w:rsid w:val="00094D95"/>
    <w:rsid w:val="000A30F6"/>
    <w:rsid w:val="000A580F"/>
    <w:rsid w:val="000A6657"/>
    <w:rsid w:val="000B195E"/>
    <w:rsid w:val="000B219B"/>
    <w:rsid w:val="000B67AD"/>
    <w:rsid w:val="000C206B"/>
    <w:rsid w:val="000C359C"/>
    <w:rsid w:val="000C5F24"/>
    <w:rsid w:val="000C6B78"/>
    <w:rsid w:val="000D2D34"/>
    <w:rsid w:val="000D60AE"/>
    <w:rsid w:val="000E134F"/>
    <w:rsid w:val="000E18F8"/>
    <w:rsid w:val="000E33EA"/>
    <w:rsid w:val="000E4D7C"/>
    <w:rsid w:val="000F0AF4"/>
    <w:rsid w:val="000F7969"/>
    <w:rsid w:val="00101CAE"/>
    <w:rsid w:val="00104A15"/>
    <w:rsid w:val="00106D64"/>
    <w:rsid w:val="001121E5"/>
    <w:rsid w:val="0011412A"/>
    <w:rsid w:val="001148B5"/>
    <w:rsid w:val="001202A2"/>
    <w:rsid w:val="00120C4D"/>
    <w:rsid w:val="001214F4"/>
    <w:rsid w:val="001226A5"/>
    <w:rsid w:val="0012410F"/>
    <w:rsid w:val="00124B52"/>
    <w:rsid w:val="00131B20"/>
    <w:rsid w:val="00133CEC"/>
    <w:rsid w:val="00136840"/>
    <w:rsid w:val="0014087B"/>
    <w:rsid w:val="001415DE"/>
    <w:rsid w:val="001459CB"/>
    <w:rsid w:val="0015115D"/>
    <w:rsid w:val="00153067"/>
    <w:rsid w:val="0015343B"/>
    <w:rsid w:val="00155CF6"/>
    <w:rsid w:val="00156256"/>
    <w:rsid w:val="00163204"/>
    <w:rsid w:val="00167596"/>
    <w:rsid w:val="0017582F"/>
    <w:rsid w:val="00184454"/>
    <w:rsid w:val="001855AD"/>
    <w:rsid w:val="00185A87"/>
    <w:rsid w:val="001862F3"/>
    <w:rsid w:val="001863A4"/>
    <w:rsid w:val="001A02B0"/>
    <w:rsid w:val="001A2CB9"/>
    <w:rsid w:val="001A3D4E"/>
    <w:rsid w:val="001C1329"/>
    <w:rsid w:val="001C34DD"/>
    <w:rsid w:val="001C611E"/>
    <w:rsid w:val="001D38DF"/>
    <w:rsid w:val="001D72DA"/>
    <w:rsid w:val="001E7A1C"/>
    <w:rsid w:val="001F1B4F"/>
    <w:rsid w:val="001F20CB"/>
    <w:rsid w:val="001F2336"/>
    <w:rsid w:val="001F258D"/>
    <w:rsid w:val="001F433E"/>
    <w:rsid w:val="001F6E4D"/>
    <w:rsid w:val="002006A0"/>
    <w:rsid w:val="00202610"/>
    <w:rsid w:val="00205DE5"/>
    <w:rsid w:val="00206783"/>
    <w:rsid w:val="00206D56"/>
    <w:rsid w:val="00210C8B"/>
    <w:rsid w:val="00211673"/>
    <w:rsid w:val="00211F85"/>
    <w:rsid w:val="00216704"/>
    <w:rsid w:val="002205EC"/>
    <w:rsid w:val="00221E94"/>
    <w:rsid w:val="0022765F"/>
    <w:rsid w:val="00230532"/>
    <w:rsid w:val="00230C1E"/>
    <w:rsid w:val="002320D7"/>
    <w:rsid w:val="00235791"/>
    <w:rsid w:val="00236183"/>
    <w:rsid w:val="00236ECE"/>
    <w:rsid w:val="00244D7A"/>
    <w:rsid w:val="002460BA"/>
    <w:rsid w:val="002537EE"/>
    <w:rsid w:val="0025559E"/>
    <w:rsid w:val="0026021A"/>
    <w:rsid w:val="00262BF5"/>
    <w:rsid w:val="002638AB"/>
    <w:rsid w:val="00273EAD"/>
    <w:rsid w:val="002743C3"/>
    <w:rsid w:val="00275564"/>
    <w:rsid w:val="00277715"/>
    <w:rsid w:val="002823B7"/>
    <w:rsid w:val="002844F5"/>
    <w:rsid w:val="00286682"/>
    <w:rsid w:val="00294872"/>
    <w:rsid w:val="00294B9C"/>
    <w:rsid w:val="002952B5"/>
    <w:rsid w:val="00296753"/>
    <w:rsid w:val="002970E1"/>
    <w:rsid w:val="00297350"/>
    <w:rsid w:val="002A1C21"/>
    <w:rsid w:val="002A4B56"/>
    <w:rsid w:val="002B5EE8"/>
    <w:rsid w:val="002C194F"/>
    <w:rsid w:val="002C5663"/>
    <w:rsid w:val="002D2D6A"/>
    <w:rsid w:val="002D3EAB"/>
    <w:rsid w:val="002D56E4"/>
    <w:rsid w:val="002E052D"/>
    <w:rsid w:val="002E1683"/>
    <w:rsid w:val="002E2643"/>
    <w:rsid w:val="002E2C38"/>
    <w:rsid w:val="002E40D2"/>
    <w:rsid w:val="002E4190"/>
    <w:rsid w:val="002E41A4"/>
    <w:rsid w:val="002E5F14"/>
    <w:rsid w:val="002F73DF"/>
    <w:rsid w:val="002F7E42"/>
    <w:rsid w:val="00301DE6"/>
    <w:rsid w:val="003022A1"/>
    <w:rsid w:val="00304EE5"/>
    <w:rsid w:val="00306FE1"/>
    <w:rsid w:val="00310BDC"/>
    <w:rsid w:val="00313B3E"/>
    <w:rsid w:val="003141ED"/>
    <w:rsid w:val="0031484A"/>
    <w:rsid w:val="00315404"/>
    <w:rsid w:val="00322080"/>
    <w:rsid w:val="003224F0"/>
    <w:rsid w:val="003269B9"/>
    <w:rsid w:val="00333A6C"/>
    <w:rsid w:val="0033599D"/>
    <w:rsid w:val="00341C2E"/>
    <w:rsid w:val="00341FD9"/>
    <w:rsid w:val="003427D9"/>
    <w:rsid w:val="003567AC"/>
    <w:rsid w:val="00357B00"/>
    <w:rsid w:val="00361C02"/>
    <w:rsid w:val="0036293B"/>
    <w:rsid w:val="00363197"/>
    <w:rsid w:val="00363CF8"/>
    <w:rsid w:val="00367294"/>
    <w:rsid w:val="00373983"/>
    <w:rsid w:val="00376011"/>
    <w:rsid w:val="00376053"/>
    <w:rsid w:val="00382B29"/>
    <w:rsid w:val="00382CE1"/>
    <w:rsid w:val="00386393"/>
    <w:rsid w:val="0039094A"/>
    <w:rsid w:val="003911D9"/>
    <w:rsid w:val="003917ED"/>
    <w:rsid w:val="00394376"/>
    <w:rsid w:val="0039471E"/>
    <w:rsid w:val="00396121"/>
    <w:rsid w:val="00397B8E"/>
    <w:rsid w:val="003A00E8"/>
    <w:rsid w:val="003A1360"/>
    <w:rsid w:val="003A308E"/>
    <w:rsid w:val="003A3228"/>
    <w:rsid w:val="003A5682"/>
    <w:rsid w:val="003A67F9"/>
    <w:rsid w:val="003A6CA5"/>
    <w:rsid w:val="003B36F9"/>
    <w:rsid w:val="003C2331"/>
    <w:rsid w:val="003C3310"/>
    <w:rsid w:val="003C3CFC"/>
    <w:rsid w:val="003D1224"/>
    <w:rsid w:val="003D3365"/>
    <w:rsid w:val="003D3A6F"/>
    <w:rsid w:val="003E4294"/>
    <w:rsid w:val="003E4986"/>
    <w:rsid w:val="003E5580"/>
    <w:rsid w:val="003E6DE3"/>
    <w:rsid w:val="00405E1D"/>
    <w:rsid w:val="00407383"/>
    <w:rsid w:val="00410C91"/>
    <w:rsid w:val="004170D2"/>
    <w:rsid w:val="00425AB8"/>
    <w:rsid w:val="00427D79"/>
    <w:rsid w:val="00431EC9"/>
    <w:rsid w:val="00436687"/>
    <w:rsid w:val="004368F8"/>
    <w:rsid w:val="00443C9E"/>
    <w:rsid w:val="004501E0"/>
    <w:rsid w:val="004508FC"/>
    <w:rsid w:val="00452EEE"/>
    <w:rsid w:val="004547D4"/>
    <w:rsid w:val="00454B26"/>
    <w:rsid w:val="004578EB"/>
    <w:rsid w:val="004609FB"/>
    <w:rsid w:val="00461B72"/>
    <w:rsid w:val="00464D55"/>
    <w:rsid w:val="00466A19"/>
    <w:rsid w:val="00477544"/>
    <w:rsid w:val="00481D05"/>
    <w:rsid w:val="00483AB9"/>
    <w:rsid w:val="00484165"/>
    <w:rsid w:val="00492760"/>
    <w:rsid w:val="00494CCA"/>
    <w:rsid w:val="00495C63"/>
    <w:rsid w:val="00496854"/>
    <w:rsid w:val="00496BB5"/>
    <w:rsid w:val="004975D8"/>
    <w:rsid w:val="004A05E2"/>
    <w:rsid w:val="004A06D1"/>
    <w:rsid w:val="004C1ED1"/>
    <w:rsid w:val="004C3292"/>
    <w:rsid w:val="004C4CD3"/>
    <w:rsid w:val="004D1460"/>
    <w:rsid w:val="004D1D46"/>
    <w:rsid w:val="004D2383"/>
    <w:rsid w:val="004E02B5"/>
    <w:rsid w:val="004E2FAD"/>
    <w:rsid w:val="004E3FA5"/>
    <w:rsid w:val="004E7621"/>
    <w:rsid w:val="004F1927"/>
    <w:rsid w:val="004F231B"/>
    <w:rsid w:val="004F3D78"/>
    <w:rsid w:val="004F4B24"/>
    <w:rsid w:val="004F5924"/>
    <w:rsid w:val="00500465"/>
    <w:rsid w:val="00501B6E"/>
    <w:rsid w:val="0050406D"/>
    <w:rsid w:val="00516153"/>
    <w:rsid w:val="00522F96"/>
    <w:rsid w:val="00523E45"/>
    <w:rsid w:val="005257B3"/>
    <w:rsid w:val="00530827"/>
    <w:rsid w:val="00542906"/>
    <w:rsid w:val="00542DFD"/>
    <w:rsid w:val="00542EE2"/>
    <w:rsid w:val="00543EBD"/>
    <w:rsid w:val="005537B3"/>
    <w:rsid w:val="00554F68"/>
    <w:rsid w:val="00555B1B"/>
    <w:rsid w:val="00560DA7"/>
    <w:rsid w:val="00560DAD"/>
    <w:rsid w:val="00563156"/>
    <w:rsid w:val="00565C69"/>
    <w:rsid w:val="005774A8"/>
    <w:rsid w:val="00577A16"/>
    <w:rsid w:val="00580E4C"/>
    <w:rsid w:val="00580F7A"/>
    <w:rsid w:val="00582C57"/>
    <w:rsid w:val="0059081D"/>
    <w:rsid w:val="00591523"/>
    <w:rsid w:val="00592191"/>
    <w:rsid w:val="00592777"/>
    <w:rsid w:val="005939B7"/>
    <w:rsid w:val="00595376"/>
    <w:rsid w:val="0059573D"/>
    <w:rsid w:val="005B0E91"/>
    <w:rsid w:val="005B2162"/>
    <w:rsid w:val="005B36A2"/>
    <w:rsid w:val="005C5213"/>
    <w:rsid w:val="005C6D90"/>
    <w:rsid w:val="005D27C5"/>
    <w:rsid w:val="005D7495"/>
    <w:rsid w:val="005F4978"/>
    <w:rsid w:val="005F7A7B"/>
    <w:rsid w:val="00601743"/>
    <w:rsid w:val="00605506"/>
    <w:rsid w:val="00610E30"/>
    <w:rsid w:val="006316D0"/>
    <w:rsid w:val="006358F3"/>
    <w:rsid w:val="00643E76"/>
    <w:rsid w:val="00645212"/>
    <w:rsid w:val="0064789A"/>
    <w:rsid w:val="00647B81"/>
    <w:rsid w:val="0065210C"/>
    <w:rsid w:val="0066783A"/>
    <w:rsid w:val="00667C76"/>
    <w:rsid w:val="006740F7"/>
    <w:rsid w:val="00677855"/>
    <w:rsid w:val="00680533"/>
    <w:rsid w:val="0069242D"/>
    <w:rsid w:val="006959FA"/>
    <w:rsid w:val="006A4163"/>
    <w:rsid w:val="006B4371"/>
    <w:rsid w:val="006B5E3B"/>
    <w:rsid w:val="006B7CF9"/>
    <w:rsid w:val="006C07CC"/>
    <w:rsid w:val="006C6F8E"/>
    <w:rsid w:val="006E1754"/>
    <w:rsid w:val="006E59FE"/>
    <w:rsid w:val="006F09C4"/>
    <w:rsid w:val="007015B5"/>
    <w:rsid w:val="00706601"/>
    <w:rsid w:val="00713AA4"/>
    <w:rsid w:val="00715221"/>
    <w:rsid w:val="00717853"/>
    <w:rsid w:val="0072082A"/>
    <w:rsid w:val="007303CE"/>
    <w:rsid w:val="0073313F"/>
    <w:rsid w:val="00733262"/>
    <w:rsid w:val="0073551A"/>
    <w:rsid w:val="007357F0"/>
    <w:rsid w:val="00741AE6"/>
    <w:rsid w:val="0075030D"/>
    <w:rsid w:val="00750312"/>
    <w:rsid w:val="00753E1A"/>
    <w:rsid w:val="00762816"/>
    <w:rsid w:val="007635AB"/>
    <w:rsid w:val="0077051C"/>
    <w:rsid w:val="00772771"/>
    <w:rsid w:val="00773051"/>
    <w:rsid w:val="007736D6"/>
    <w:rsid w:val="007779A2"/>
    <w:rsid w:val="007849EF"/>
    <w:rsid w:val="00786F87"/>
    <w:rsid w:val="007907FF"/>
    <w:rsid w:val="0079495B"/>
    <w:rsid w:val="007962D7"/>
    <w:rsid w:val="007A29F7"/>
    <w:rsid w:val="007A45E6"/>
    <w:rsid w:val="007A6FD6"/>
    <w:rsid w:val="007B68DF"/>
    <w:rsid w:val="007B76A1"/>
    <w:rsid w:val="007C179A"/>
    <w:rsid w:val="007C1873"/>
    <w:rsid w:val="007C2F2E"/>
    <w:rsid w:val="007D012E"/>
    <w:rsid w:val="007D6710"/>
    <w:rsid w:val="007D7D42"/>
    <w:rsid w:val="00801A6D"/>
    <w:rsid w:val="00830BD3"/>
    <w:rsid w:val="00831F9C"/>
    <w:rsid w:val="00832824"/>
    <w:rsid w:val="008347BF"/>
    <w:rsid w:val="008348A3"/>
    <w:rsid w:val="008444D0"/>
    <w:rsid w:val="00847916"/>
    <w:rsid w:val="00856287"/>
    <w:rsid w:val="008600F6"/>
    <w:rsid w:val="00863FEE"/>
    <w:rsid w:val="00875CB7"/>
    <w:rsid w:val="00877FB5"/>
    <w:rsid w:val="00882323"/>
    <w:rsid w:val="00882AAB"/>
    <w:rsid w:val="008928C2"/>
    <w:rsid w:val="0089331D"/>
    <w:rsid w:val="008A45C5"/>
    <w:rsid w:val="008B2AD8"/>
    <w:rsid w:val="008B6D80"/>
    <w:rsid w:val="008C00F9"/>
    <w:rsid w:val="008C6612"/>
    <w:rsid w:val="008D00D7"/>
    <w:rsid w:val="008D639D"/>
    <w:rsid w:val="008F2BC9"/>
    <w:rsid w:val="00900E01"/>
    <w:rsid w:val="0090251B"/>
    <w:rsid w:val="009058AB"/>
    <w:rsid w:val="0091046F"/>
    <w:rsid w:val="00913D62"/>
    <w:rsid w:val="009149AE"/>
    <w:rsid w:val="009228AF"/>
    <w:rsid w:val="00931465"/>
    <w:rsid w:val="00934154"/>
    <w:rsid w:val="00935383"/>
    <w:rsid w:val="00935DF7"/>
    <w:rsid w:val="009371F6"/>
    <w:rsid w:val="00940A80"/>
    <w:rsid w:val="00943AB2"/>
    <w:rsid w:val="0095674D"/>
    <w:rsid w:val="00957423"/>
    <w:rsid w:val="0096682E"/>
    <w:rsid w:val="00973719"/>
    <w:rsid w:val="00973A0F"/>
    <w:rsid w:val="00975365"/>
    <w:rsid w:val="00985AAA"/>
    <w:rsid w:val="00986879"/>
    <w:rsid w:val="009926BE"/>
    <w:rsid w:val="00994B1D"/>
    <w:rsid w:val="009A1160"/>
    <w:rsid w:val="009B31A5"/>
    <w:rsid w:val="009C1964"/>
    <w:rsid w:val="009C47B1"/>
    <w:rsid w:val="009C6037"/>
    <w:rsid w:val="009C7642"/>
    <w:rsid w:val="009C7990"/>
    <w:rsid w:val="009C7D3B"/>
    <w:rsid w:val="009D232A"/>
    <w:rsid w:val="009D4C01"/>
    <w:rsid w:val="009D6C91"/>
    <w:rsid w:val="009E26F2"/>
    <w:rsid w:val="009E2B3B"/>
    <w:rsid w:val="009E6D67"/>
    <w:rsid w:val="009F340C"/>
    <w:rsid w:val="00A01165"/>
    <w:rsid w:val="00A07F8D"/>
    <w:rsid w:val="00A13C91"/>
    <w:rsid w:val="00A16414"/>
    <w:rsid w:val="00A20613"/>
    <w:rsid w:val="00A24F75"/>
    <w:rsid w:val="00A326EC"/>
    <w:rsid w:val="00A32C21"/>
    <w:rsid w:val="00A33B08"/>
    <w:rsid w:val="00A40442"/>
    <w:rsid w:val="00A42517"/>
    <w:rsid w:val="00A435C1"/>
    <w:rsid w:val="00A447D5"/>
    <w:rsid w:val="00A46444"/>
    <w:rsid w:val="00A524B9"/>
    <w:rsid w:val="00A56AEA"/>
    <w:rsid w:val="00A6021B"/>
    <w:rsid w:val="00A61FB3"/>
    <w:rsid w:val="00A66425"/>
    <w:rsid w:val="00A679DB"/>
    <w:rsid w:val="00A748BB"/>
    <w:rsid w:val="00A83A42"/>
    <w:rsid w:val="00A9364E"/>
    <w:rsid w:val="00A958D8"/>
    <w:rsid w:val="00A9597B"/>
    <w:rsid w:val="00AA1066"/>
    <w:rsid w:val="00AA1ECD"/>
    <w:rsid w:val="00AB7844"/>
    <w:rsid w:val="00AC5F30"/>
    <w:rsid w:val="00AD08F3"/>
    <w:rsid w:val="00AD7432"/>
    <w:rsid w:val="00AE0484"/>
    <w:rsid w:val="00AE105A"/>
    <w:rsid w:val="00AE4105"/>
    <w:rsid w:val="00AE5254"/>
    <w:rsid w:val="00AE633A"/>
    <w:rsid w:val="00AE7862"/>
    <w:rsid w:val="00AF165A"/>
    <w:rsid w:val="00AF242F"/>
    <w:rsid w:val="00AF6173"/>
    <w:rsid w:val="00B01BCA"/>
    <w:rsid w:val="00B03F1B"/>
    <w:rsid w:val="00B101B2"/>
    <w:rsid w:val="00B12350"/>
    <w:rsid w:val="00B140E7"/>
    <w:rsid w:val="00B1684E"/>
    <w:rsid w:val="00B168BF"/>
    <w:rsid w:val="00B22859"/>
    <w:rsid w:val="00B31268"/>
    <w:rsid w:val="00B35F9B"/>
    <w:rsid w:val="00B477B7"/>
    <w:rsid w:val="00B50664"/>
    <w:rsid w:val="00B5247E"/>
    <w:rsid w:val="00B53226"/>
    <w:rsid w:val="00B55290"/>
    <w:rsid w:val="00B76AD7"/>
    <w:rsid w:val="00B81AE0"/>
    <w:rsid w:val="00B910E8"/>
    <w:rsid w:val="00B95F8F"/>
    <w:rsid w:val="00B96E6A"/>
    <w:rsid w:val="00BA6A92"/>
    <w:rsid w:val="00BB3605"/>
    <w:rsid w:val="00BB3C13"/>
    <w:rsid w:val="00BB7AFF"/>
    <w:rsid w:val="00BC106B"/>
    <w:rsid w:val="00BC13DB"/>
    <w:rsid w:val="00BC464B"/>
    <w:rsid w:val="00BC607B"/>
    <w:rsid w:val="00BD4547"/>
    <w:rsid w:val="00BE2414"/>
    <w:rsid w:val="00BE3B64"/>
    <w:rsid w:val="00BF225E"/>
    <w:rsid w:val="00BF302E"/>
    <w:rsid w:val="00BF3A37"/>
    <w:rsid w:val="00BF5EFC"/>
    <w:rsid w:val="00C02BBF"/>
    <w:rsid w:val="00C115B6"/>
    <w:rsid w:val="00C12CC8"/>
    <w:rsid w:val="00C131C1"/>
    <w:rsid w:val="00C136A3"/>
    <w:rsid w:val="00C13971"/>
    <w:rsid w:val="00C14608"/>
    <w:rsid w:val="00C17C3A"/>
    <w:rsid w:val="00C22FCB"/>
    <w:rsid w:val="00C253C6"/>
    <w:rsid w:val="00C366E2"/>
    <w:rsid w:val="00C45351"/>
    <w:rsid w:val="00C55412"/>
    <w:rsid w:val="00C57221"/>
    <w:rsid w:val="00C65050"/>
    <w:rsid w:val="00C70249"/>
    <w:rsid w:val="00C728DE"/>
    <w:rsid w:val="00C75974"/>
    <w:rsid w:val="00C76269"/>
    <w:rsid w:val="00C80E4F"/>
    <w:rsid w:val="00C81EA9"/>
    <w:rsid w:val="00C85970"/>
    <w:rsid w:val="00C9606D"/>
    <w:rsid w:val="00CA54FE"/>
    <w:rsid w:val="00CA5E1C"/>
    <w:rsid w:val="00CA6931"/>
    <w:rsid w:val="00CB0B3F"/>
    <w:rsid w:val="00CB1A00"/>
    <w:rsid w:val="00CB2D82"/>
    <w:rsid w:val="00CB2F37"/>
    <w:rsid w:val="00CB60FE"/>
    <w:rsid w:val="00CC2226"/>
    <w:rsid w:val="00CC27AF"/>
    <w:rsid w:val="00CC2C20"/>
    <w:rsid w:val="00CC5198"/>
    <w:rsid w:val="00CD5B70"/>
    <w:rsid w:val="00CE54C1"/>
    <w:rsid w:val="00CF4436"/>
    <w:rsid w:val="00D00436"/>
    <w:rsid w:val="00D005B6"/>
    <w:rsid w:val="00D01206"/>
    <w:rsid w:val="00D0337A"/>
    <w:rsid w:val="00D0371E"/>
    <w:rsid w:val="00D26533"/>
    <w:rsid w:val="00D30D82"/>
    <w:rsid w:val="00D36571"/>
    <w:rsid w:val="00D430AA"/>
    <w:rsid w:val="00D510AD"/>
    <w:rsid w:val="00D52185"/>
    <w:rsid w:val="00D53FA8"/>
    <w:rsid w:val="00D5580F"/>
    <w:rsid w:val="00D56129"/>
    <w:rsid w:val="00D62FE6"/>
    <w:rsid w:val="00D664F9"/>
    <w:rsid w:val="00D675EB"/>
    <w:rsid w:val="00D70E13"/>
    <w:rsid w:val="00D81F64"/>
    <w:rsid w:val="00D82139"/>
    <w:rsid w:val="00DA632F"/>
    <w:rsid w:val="00DA6A3F"/>
    <w:rsid w:val="00DB125B"/>
    <w:rsid w:val="00DB1DC1"/>
    <w:rsid w:val="00DB23D1"/>
    <w:rsid w:val="00DB24E5"/>
    <w:rsid w:val="00DB4305"/>
    <w:rsid w:val="00DB61AC"/>
    <w:rsid w:val="00DB7476"/>
    <w:rsid w:val="00DC06E5"/>
    <w:rsid w:val="00DC104D"/>
    <w:rsid w:val="00DC208C"/>
    <w:rsid w:val="00DC3E53"/>
    <w:rsid w:val="00DD158B"/>
    <w:rsid w:val="00DD5059"/>
    <w:rsid w:val="00DE4725"/>
    <w:rsid w:val="00DE4B60"/>
    <w:rsid w:val="00DF1B32"/>
    <w:rsid w:val="00E0075A"/>
    <w:rsid w:val="00E02580"/>
    <w:rsid w:val="00E10968"/>
    <w:rsid w:val="00E11A03"/>
    <w:rsid w:val="00E12504"/>
    <w:rsid w:val="00E15D93"/>
    <w:rsid w:val="00E24E90"/>
    <w:rsid w:val="00E317E4"/>
    <w:rsid w:val="00E31B24"/>
    <w:rsid w:val="00E36E75"/>
    <w:rsid w:val="00E37FAB"/>
    <w:rsid w:val="00E406D6"/>
    <w:rsid w:val="00E40A70"/>
    <w:rsid w:val="00E41E97"/>
    <w:rsid w:val="00E43CED"/>
    <w:rsid w:val="00E5108E"/>
    <w:rsid w:val="00E53226"/>
    <w:rsid w:val="00E53D6C"/>
    <w:rsid w:val="00E54064"/>
    <w:rsid w:val="00E5427C"/>
    <w:rsid w:val="00E61316"/>
    <w:rsid w:val="00E81E35"/>
    <w:rsid w:val="00E938B2"/>
    <w:rsid w:val="00E971A7"/>
    <w:rsid w:val="00E97350"/>
    <w:rsid w:val="00EA1253"/>
    <w:rsid w:val="00EB4074"/>
    <w:rsid w:val="00EB5CC6"/>
    <w:rsid w:val="00EC785C"/>
    <w:rsid w:val="00EC7CF5"/>
    <w:rsid w:val="00ED5EBC"/>
    <w:rsid w:val="00EE1549"/>
    <w:rsid w:val="00F03508"/>
    <w:rsid w:val="00F03765"/>
    <w:rsid w:val="00F043FE"/>
    <w:rsid w:val="00F0739A"/>
    <w:rsid w:val="00F14EB4"/>
    <w:rsid w:val="00F17C3E"/>
    <w:rsid w:val="00F228D9"/>
    <w:rsid w:val="00F24F0E"/>
    <w:rsid w:val="00F274C4"/>
    <w:rsid w:val="00F27BE2"/>
    <w:rsid w:val="00F31465"/>
    <w:rsid w:val="00F33A1E"/>
    <w:rsid w:val="00F40B70"/>
    <w:rsid w:val="00F44B96"/>
    <w:rsid w:val="00F51276"/>
    <w:rsid w:val="00F61353"/>
    <w:rsid w:val="00F61AF5"/>
    <w:rsid w:val="00F62009"/>
    <w:rsid w:val="00F6423D"/>
    <w:rsid w:val="00F6678E"/>
    <w:rsid w:val="00F723D7"/>
    <w:rsid w:val="00F75A85"/>
    <w:rsid w:val="00F771A7"/>
    <w:rsid w:val="00F778C4"/>
    <w:rsid w:val="00F8180A"/>
    <w:rsid w:val="00F82A60"/>
    <w:rsid w:val="00F85335"/>
    <w:rsid w:val="00F915BD"/>
    <w:rsid w:val="00F93383"/>
    <w:rsid w:val="00F937BE"/>
    <w:rsid w:val="00F952F2"/>
    <w:rsid w:val="00F9537F"/>
    <w:rsid w:val="00FA2512"/>
    <w:rsid w:val="00FB27B5"/>
    <w:rsid w:val="00FB2BFF"/>
    <w:rsid w:val="00FB441C"/>
    <w:rsid w:val="00FB53EE"/>
    <w:rsid w:val="00FB5D5C"/>
    <w:rsid w:val="00FC32D6"/>
    <w:rsid w:val="00FC55BD"/>
    <w:rsid w:val="00FC5802"/>
    <w:rsid w:val="00FC59D0"/>
    <w:rsid w:val="00FD384F"/>
    <w:rsid w:val="00FD467F"/>
    <w:rsid w:val="00FE3C30"/>
    <w:rsid w:val="00FE5F46"/>
    <w:rsid w:val="00FE69B1"/>
    <w:rsid w:val="00FE7A87"/>
    <w:rsid w:val="00FF73D5"/>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E74AF"/>
  <w15:docId w15:val="{209BC638-35EC-4A73-B6C0-1B9DB22C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FE8"/>
  </w:style>
  <w:style w:type="paragraph" w:styleId="Ttulo1">
    <w:name w:val="heading 1"/>
    <w:basedOn w:val="Normal"/>
    <w:next w:val="Normal"/>
    <w:uiPriority w:val="9"/>
    <w:qFormat/>
    <w:rsid w:val="00542DFD"/>
    <w:pPr>
      <w:keepNext/>
      <w:keepLines/>
      <w:spacing w:before="480" w:after="120"/>
      <w:outlineLvl w:val="0"/>
    </w:pPr>
    <w:rPr>
      <w:b/>
      <w:sz w:val="32"/>
      <w:szCs w:val="48"/>
    </w:rPr>
  </w:style>
  <w:style w:type="paragraph" w:styleId="Ttulo2">
    <w:name w:val="heading 2"/>
    <w:basedOn w:val="Normal"/>
    <w:next w:val="Normal"/>
    <w:uiPriority w:val="9"/>
    <w:unhideWhenUsed/>
    <w:qFormat/>
    <w:rsid w:val="00AA1066"/>
    <w:pPr>
      <w:keepNext/>
      <w:keepLines/>
      <w:spacing w:before="360" w:after="80"/>
      <w:outlineLvl w:val="1"/>
    </w:pPr>
    <w:rPr>
      <w:rFonts w:ascii="Arial" w:hAnsi="Arial"/>
      <w:b/>
      <w:sz w:val="2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E37FAB"/>
    <w:pPr>
      <w:keepNext/>
      <w:keepLines/>
      <w:spacing w:before="480" w:after="120"/>
    </w:pPr>
    <w:rPr>
      <w:b/>
      <w:sz w:val="36"/>
      <w:szCs w:val="72"/>
    </w:rPr>
  </w:style>
  <w:style w:type="paragraph" w:styleId="Cabealho">
    <w:name w:val="header"/>
    <w:basedOn w:val="Normal"/>
    <w:link w:val="CabealhoChar"/>
    <w:uiPriority w:val="99"/>
    <w:unhideWhenUsed/>
    <w:rsid w:val="00F203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03FB"/>
  </w:style>
  <w:style w:type="paragraph" w:styleId="Rodap">
    <w:name w:val="footer"/>
    <w:basedOn w:val="Normal"/>
    <w:link w:val="RodapChar"/>
    <w:uiPriority w:val="99"/>
    <w:unhideWhenUsed/>
    <w:rsid w:val="00F203FB"/>
    <w:pPr>
      <w:tabs>
        <w:tab w:val="center" w:pos="4252"/>
        <w:tab w:val="right" w:pos="8504"/>
      </w:tabs>
      <w:spacing w:after="0" w:line="240" w:lineRule="auto"/>
    </w:pPr>
  </w:style>
  <w:style w:type="character" w:customStyle="1" w:styleId="RodapChar">
    <w:name w:val="Rodapé Char"/>
    <w:basedOn w:val="Fontepargpadro"/>
    <w:link w:val="Rodap"/>
    <w:uiPriority w:val="99"/>
    <w:rsid w:val="00F203FB"/>
  </w:style>
  <w:style w:type="paragraph" w:styleId="SemEspaamento">
    <w:name w:val="No Spacing"/>
    <w:uiPriority w:val="1"/>
    <w:qFormat/>
    <w:rsid w:val="00F203FB"/>
    <w:pPr>
      <w:spacing w:after="0" w:line="240" w:lineRule="auto"/>
    </w:pPr>
  </w:style>
  <w:style w:type="paragraph" w:styleId="PargrafodaLista">
    <w:name w:val="List Paragraph"/>
    <w:basedOn w:val="NormalWeb"/>
    <w:link w:val="PargrafodaListaChar"/>
    <w:uiPriority w:val="34"/>
    <w:qFormat/>
    <w:rsid w:val="0022765F"/>
    <w:pPr>
      <w:spacing w:before="160" w:beforeAutospacing="0" w:line="360" w:lineRule="auto"/>
      <w:ind w:firstLine="709"/>
      <w:contextualSpacing/>
      <w:jc w:val="both"/>
    </w:pPr>
    <w:rPr>
      <w:color w:val="000000"/>
    </w:rPr>
  </w:style>
  <w:style w:type="character" w:customStyle="1" w:styleId="col1">
    <w:name w:val="col1"/>
    <w:basedOn w:val="Fontepargpadro"/>
    <w:rsid w:val="00243131"/>
  </w:style>
  <w:style w:type="character" w:customStyle="1" w:styleId="col2">
    <w:name w:val="col2"/>
    <w:basedOn w:val="Fontepargpadro"/>
    <w:rsid w:val="00243131"/>
  </w:style>
  <w:style w:type="paragraph" w:styleId="Textodebalo">
    <w:name w:val="Balloon Text"/>
    <w:basedOn w:val="Normal"/>
    <w:link w:val="TextodebaloChar"/>
    <w:uiPriority w:val="99"/>
    <w:semiHidden/>
    <w:unhideWhenUsed/>
    <w:rsid w:val="00E870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70DB"/>
    <w:rPr>
      <w:rFonts w:ascii="Tahoma" w:hAnsi="Tahoma" w:cs="Tahoma"/>
      <w:sz w:val="16"/>
      <w:szCs w:val="16"/>
    </w:rPr>
  </w:style>
  <w:style w:type="paragraph" w:customStyle="1" w:styleId="paragraph">
    <w:name w:val="paragraph"/>
    <w:basedOn w:val="Normal"/>
    <w:rsid w:val="00950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9501EA"/>
  </w:style>
  <w:style w:type="character" w:customStyle="1" w:styleId="eop">
    <w:name w:val="eop"/>
    <w:basedOn w:val="Fontepargpadro"/>
    <w:rsid w:val="009501EA"/>
  </w:style>
  <w:style w:type="character" w:customStyle="1" w:styleId="spellingerror">
    <w:name w:val="spellingerror"/>
    <w:basedOn w:val="Fontepargpadro"/>
    <w:rsid w:val="009501EA"/>
  </w:style>
  <w:style w:type="character" w:customStyle="1" w:styleId="contextualspellingandgrammarerror">
    <w:name w:val="contextualspellingandgrammarerror"/>
    <w:basedOn w:val="Fontepargpadro"/>
    <w:rsid w:val="009501EA"/>
  </w:style>
  <w:style w:type="paragraph" w:customStyle="1" w:styleId="Default">
    <w:name w:val="Default"/>
    <w:rsid w:val="00837FF3"/>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Imagem">
    <w:name w:val="Imagem"/>
    <w:basedOn w:val="Normal"/>
    <w:link w:val="ImagemChar"/>
    <w:qFormat/>
    <w:rsid w:val="006A4163"/>
    <w:pPr>
      <w:spacing w:before="100" w:beforeAutospacing="1" w:after="0"/>
      <w:ind w:left="-1701" w:right="-1701"/>
    </w:pPr>
    <w:rPr>
      <w:rFonts w:ascii="Cambria" w:eastAsia="Cambria" w:hAnsi="Cambria" w:cs="Cambria"/>
      <w:noProof/>
    </w:rPr>
  </w:style>
  <w:style w:type="character" w:customStyle="1" w:styleId="ImagemChar">
    <w:name w:val="Imagem Char"/>
    <w:basedOn w:val="Fontepargpadro"/>
    <w:link w:val="Imagem"/>
    <w:rsid w:val="006A4163"/>
    <w:rPr>
      <w:rFonts w:ascii="Cambria" w:eastAsia="Cambria" w:hAnsi="Cambria" w:cs="Cambria"/>
      <w:noProof/>
    </w:rPr>
  </w:style>
  <w:style w:type="paragraph" w:styleId="NormalWeb">
    <w:name w:val="Normal (Web)"/>
    <w:basedOn w:val="Normal"/>
    <w:link w:val="NormalWebChar"/>
    <w:uiPriority w:val="99"/>
    <w:unhideWhenUsed/>
    <w:rsid w:val="00FE3C30"/>
    <w:pPr>
      <w:spacing w:before="100" w:beforeAutospacing="1" w:after="100" w:afterAutospacing="1" w:line="240" w:lineRule="auto"/>
    </w:pPr>
    <w:rPr>
      <w:rFonts w:ascii="Times New Roman" w:eastAsia="Times New Roman" w:hAnsi="Times New Roman" w:cs="Times New Roman"/>
      <w:sz w:val="24"/>
      <w:szCs w:val="24"/>
    </w:rPr>
  </w:style>
  <w:style w:type="paragraph" w:styleId="CabealhodoSumrio">
    <w:name w:val="TOC Heading"/>
    <w:basedOn w:val="Ttulo1"/>
    <w:next w:val="Normal"/>
    <w:uiPriority w:val="39"/>
    <w:unhideWhenUsed/>
    <w:qFormat/>
    <w:rsid w:val="00FE3C30"/>
    <w:pPr>
      <w:spacing w:before="240" w:after="0"/>
      <w:outlineLvl w:val="9"/>
    </w:pPr>
    <w:rPr>
      <w:rFonts w:asciiTheme="majorHAnsi" w:eastAsiaTheme="majorEastAsia" w:hAnsiTheme="majorHAnsi" w:cstheme="majorBidi"/>
      <w:b w:val="0"/>
      <w:color w:val="2E74B5" w:themeColor="accent1" w:themeShade="BF"/>
      <w:szCs w:val="32"/>
    </w:rPr>
  </w:style>
  <w:style w:type="paragraph" w:styleId="Sumrio1">
    <w:name w:val="toc 1"/>
    <w:basedOn w:val="Normal"/>
    <w:next w:val="Normal"/>
    <w:autoRedefine/>
    <w:uiPriority w:val="39"/>
    <w:unhideWhenUsed/>
    <w:rsid w:val="00713AA4"/>
    <w:pPr>
      <w:tabs>
        <w:tab w:val="right" w:leader="dot" w:pos="9061"/>
      </w:tabs>
      <w:spacing w:after="100"/>
    </w:pPr>
  </w:style>
  <w:style w:type="character" w:styleId="Hyperlink">
    <w:name w:val="Hyperlink"/>
    <w:basedOn w:val="Fontepargpadro"/>
    <w:uiPriority w:val="99"/>
    <w:unhideWhenUsed/>
    <w:rsid w:val="00FE3C30"/>
    <w:rPr>
      <w:color w:val="0563C1" w:themeColor="hyperlink"/>
      <w:u w:val="single"/>
    </w:rPr>
  </w:style>
  <w:style w:type="paragraph" w:customStyle="1" w:styleId="Bibliografia1">
    <w:name w:val="Bibliografia1"/>
    <w:basedOn w:val="PargrafodaLista"/>
    <w:link w:val="Bibliografia1Char"/>
    <w:qFormat/>
    <w:rsid w:val="00FE3C30"/>
    <w:pPr>
      <w:ind w:left="567" w:hanging="567"/>
    </w:pPr>
  </w:style>
  <w:style w:type="character" w:customStyle="1" w:styleId="Bibliografia1Char">
    <w:name w:val="Bibliografia1 Char"/>
    <w:basedOn w:val="Fontepargpadro"/>
    <w:link w:val="Bibliografia1"/>
    <w:rsid w:val="00FE3C30"/>
    <w:rPr>
      <w:rFonts w:ascii="Source Sans Pro Light" w:eastAsia="Times New Roman" w:hAnsi="Source Sans Pro Light" w:cs="Times New Roman"/>
      <w:color w:val="000000"/>
      <w:sz w:val="24"/>
      <w:szCs w:val="24"/>
    </w:rPr>
  </w:style>
  <w:style w:type="paragraph" w:styleId="Textodenotaderodap">
    <w:name w:val="footnote text"/>
    <w:basedOn w:val="Normal"/>
    <w:link w:val="TextodenotaderodapChar"/>
    <w:uiPriority w:val="99"/>
    <w:unhideWhenUsed/>
    <w:rsid w:val="00AA1066"/>
    <w:pPr>
      <w:spacing w:after="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xtodenotaderodapChar">
    <w:name w:val="Texto de nota de rodapé Char"/>
    <w:basedOn w:val="Fontepargpadro"/>
    <w:link w:val="Textodenotaderodap"/>
    <w:uiPriority w:val="99"/>
    <w:rsid w:val="00AA1066"/>
    <w:rPr>
      <w:rFonts w:asciiTheme="minorHAnsi" w:eastAsiaTheme="minorHAnsi" w:hAnsiTheme="minorHAnsi" w:cstheme="minorBidi"/>
      <w:kern w:val="2"/>
      <w:sz w:val="20"/>
      <w:szCs w:val="20"/>
      <w:lang w:eastAsia="en-US"/>
      <w14:ligatures w14:val="standardContextual"/>
    </w:rPr>
  </w:style>
  <w:style w:type="character" w:styleId="Refdenotaderodap">
    <w:name w:val="footnote reference"/>
    <w:basedOn w:val="Fontepargpadro"/>
    <w:uiPriority w:val="99"/>
    <w:unhideWhenUsed/>
    <w:rsid w:val="00AA1066"/>
    <w:rPr>
      <w:vertAlign w:val="superscript"/>
    </w:rPr>
  </w:style>
  <w:style w:type="paragraph" w:styleId="Citao">
    <w:name w:val="Quote"/>
    <w:basedOn w:val="Normal"/>
    <w:next w:val="Normal"/>
    <w:link w:val="CitaoChar"/>
    <w:uiPriority w:val="29"/>
    <w:qFormat/>
    <w:rsid w:val="00AA1066"/>
    <w:pPr>
      <w:spacing w:before="200"/>
      <w:ind w:left="1701"/>
      <w:contextualSpacing/>
      <w:jc w:val="both"/>
    </w:pPr>
    <w:rPr>
      <w:iCs/>
      <w:color w:val="404040" w:themeColor="text1" w:themeTint="BF"/>
    </w:rPr>
  </w:style>
  <w:style w:type="character" w:customStyle="1" w:styleId="CitaoChar">
    <w:name w:val="Citação Char"/>
    <w:basedOn w:val="Fontepargpadro"/>
    <w:link w:val="Citao"/>
    <w:uiPriority w:val="29"/>
    <w:rsid w:val="00AA1066"/>
    <w:rPr>
      <w:iCs/>
      <w:color w:val="404040" w:themeColor="text1" w:themeTint="BF"/>
    </w:rPr>
  </w:style>
  <w:style w:type="paragraph" w:styleId="Sumrio2">
    <w:name w:val="toc 2"/>
    <w:basedOn w:val="Normal"/>
    <w:next w:val="Normal"/>
    <w:autoRedefine/>
    <w:uiPriority w:val="39"/>
    <w:unhideWhenUsed/>
    <w:rsid w:val="00E37FAB"/>
    <w:pPr>
      <w:spacing w:after="100"/>
      <w:ind w:left="220"/>
    </w:pPr>
  </w:style>
  <w:style w:type="paragraph" w:customStyle="1" w:styleId="cvgsua">
    <w:name w:val="cvgsua"/>
    <w:basedOn w:val="Normal"/>
    <w:link w:val="cvgsuaChar"/>
    <w:rsid w:val="00DC06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ontepargpadro"/>
    <w:rsid w:val="00DC06E5"/>
  </w:style>
  <w:style w:type="paragraph" w:customStyle="1" w:styleId="Assinaturas">
    <w:name w:val="Assinaturas"/>
    <w:basedOn w:val="cvgsua"/>
    <w:link w:val="AssinaturasChar"/>
    <w:qFormat/>
    <w:rsid w:val="00DC06E5"/>
    <w:pPr>
      <w:spacing w:before="0" w:beforeAutospacing="0" w:after="0" w:afterAutospacing="0" w:line="240" w:lineRule="exact"/>
    </w:pPr>
    <w:rPr>
      <w:color w:val="000000"/>
      <w:spacing w:val="6"/>
    </w:rPr>
  </w:style>
  <w:style w:type="character" w:customStyle="1" w:styleId="cvgsuaChar">
    <w:name w:val="cvgsua Char"/>
    <w:basedOn w:val="Fontepargpadro"/>
    <w:link w:val="cvgsua"/>
    <w:rsid w:val="00DC06E5"/>
    <w:rPr>
      <w:rFonts w:ascii="Times New Roman" w:eastAsia="Times New Roman" w:hAnsi="Times New Roman" w:cs="Times New Roman"/>
      <w:sz w:val="24"/>
      <w:szCs w:val="24"/>
    </w:rPr>
  </w:style>
  <w:style w:type="character" w:customStyle="1" w:styleId="AssinaturasChar">
    <w:name w:val="Assinaturas Char"/>
    <w:basedOn w:val="cvgsuaChar"/>
    <w:link w:val="Assinaturas"/>
    <w:rsid w:val="00DC06E5"/>
    <w:rPr>
      <w:rFonts w:ascii="Times New Roman" w:eastAsia="Times New Roman" w:hAnsi="Times New Roman" w:cs="Times New Roman"/>
      <w:color w:val="000000"/>
      <w:spacing w:val="6"/>
      <w:sz w:val="24"/>
      <w:szCs w:val="24"/>
    </w:rPr>
  </w:style>
  <w:style w:type="paragraph" w:customStyle="1" w:styleId="Resumo">
    <w:name w:val="Resumo"/>
    <w:basedOn w:val="PargrafodaLista"/>
    <w:link w:val="ResumoChar"/>
    <w:qFormat/>
    <w:rsid w:val="00713AA4"/>
    <w:pPr>
      <w:spacing w:line="240" w:lineRule="auto"/>
      <w:ind w:right="1134" w:firstLine="0"/>
    </w:pPr>
  </w:style>
  <w:style w:type="character" w:customStyle="1" w:styleId="NormalWebChar">
    <w:name w:val="Normal (Web) Char"/>
    <w:basedOn w:val="Fontepargpadro"/>
    <w:link w:val="NormalWeb"/>
    <w:uiPriority w:val="99"/>
    <w:rsid w:val="00875CB7"/>
    <w:rPr>
      <w:rFonts w:ascii="Times New Roman" w:eastAsia="Times New Roman" w:hAnsi="Times New Roman" w:cs="Times New Roman"/>
      <w:sz w:val="24"/>
      <w:szCs w:val="24"/>
    </w:rPr>
  </w:style>
  <w:style w:type="character" w:customStyle="1" w:styleId="PargrafodaListaChar">
    <w:name w:val="Parágrafo da Lista Char"/>
    <w:basedOn w:val="NormalWebChar"/>
    <w:link w:val="PargrafodaLista"/>
    <w:uiPriority w:val="34"/>
    <w:rsid w:val="00875CB7"/>
    <w:rPr>
      <w:rFonts w:ascii="Times New Roman" w:eastAsia="Times New Roman" w:hAnsi="Times New Roman" w:cs="Times New Roman"/>
      <w:color w:val="000000"/>
      <w:sz w:val="24"/>
      <w:szCs w:val="24"/>
    </w:rPr>
  </w:style>
  <w:style w:type="character" w:customStyle="1" w:styleId="ResumoChar">
    <w:name w:val="Resumo Char"/>
    <w:basedOn w:val="PargrafodaListaChar"/>
    <w:link w:val="Resumo"/>
    <w:rsid w:val="00713AA4"/>
    <w:rPr>
      <w:rFonts w:ascii="Times New Roman" w:eastAsia="Times New Roman" w:hAnsi="Times New Roman" w:cs="Times New Roman"/>
      <w:color w:val="000000"/>
      <w:sz w:val="24"/>
      <w:szCs w:val="24"/>
    </w:rPr>
  </w:style>
  <w:style w:type="paragraph" w:customStyle="1" w:styleId="Referncias">
    <w:name w:val="Referências"/>
    <w:basedOn w:val="PargrafodaLista"/>
    <w:link w:val="RefernciasChar"/>
    <w:qFormat/>
    <w:rsid w:val="00875CB7"/>
    <w:pPr>
      <w:spacing w:line="240" w:lineRule="auto"/>
      <w:ind w:firstLine="0"/>
    </w:pPr>
  </w:style>
  <w:style w:type="character" w:customStyle="1" w:styleId="RefernciasChar">
    <w:name w:val="Referências Char"/>
    <w:basedOn w:val="PargrafodaListaChar"/>
    <w:link w:val="Referncias"/>
    <w:rsid w:val="00875CB7"/>
    <w:rPr>
      <w:rFonts w:ascii="Times New Roman" w:eastAsia="Times New Roman" w:hAnsi="Times New Roman" w:cs="Times New Roman"/>
      <w:color w:val="000000"/>
      <w:sz w:val="24"/>
      <w:szCs w:val="24"/>
    </w:rPr>
  </w:style>
  <w:style w:type="character" w:styleId="MenoPendente">
    <w:name w:val="Unresolved Mention"/>
    <w:basedOn w:val="Fontepargpadro"/>
    <w:uiPriority w:val="99"/>
    <w:semiHidden/>
    <w:unhideWhenUsed/>
    <w:rsid w:val="00D82139"/>
    <w:rPr>
      <w:color w:val="605E5C"/>
      <w:shd w:val="clear" w:color="auto" w:fill="E1DFDD"/>
    </w:rPr>
  </w:style>
  <w:style w:type="character" w:styleId="HiperlinkVisitado">
    <w:name w:val="FollowedHyperlink"/>
    <w:basedOn w:val="Fontepargpadro"/>
    <w:uiPriority w:val="99"/>
    <w:semiHidden/>
    <w:unhideWhenUsed/>
    <w:rsid w:val="00313B3E"/>
    <w:rPr>
      <w:color w:val="954F72" w:themeColor="followedHyperlink"/>
      <w:u w:val="single"/>
    </w:rPr>
  </w:style>
  <w:style w:type="paragraph" w:styleId="Reviso">
    <w:name w:val="Revision"/>
    <w:hidden/>
    <w:uiPriority w:val="99"/>
    <w:semiHidden/>
    <w:rsid w:val="00F043FE"/>
    <w:pPr>
      <w:spacing w:after="0" w:line="240" w:lineRule="auto"/>
    </w:pPr>
  </w:style>
  <w:style w:type="character" w:styleId="Refdecomentrio">
    <w:name w:val="annotation reference"/>
    <w:basedOn w:val="Fontepargpadro"/>
    <w:uiPriority w:val="99"/>
    <w:semiHidden/>
    <w:unhideWhenUsed/>
    <w:rsid w:val="002D3EAB"/>
    <w:rPr>
      <w:sz w:val="16"/>
      <w:szCs w:val="16"/>
    </w:rPr>
  </w:style>
  <w:style w:type="paragraph" w:styleId="Textodecomentrio">
    <w:name w:val="annotation text"/>
    <w:basedOn w:val="Normal"/>
    <w:link w:val="TextodecomentrioChar"/>
    <w:uiPriority w:val="99"/>
    <w:unhideWhenUsed/>
    <w:rsid w:val="002D3EAB"/>
    <w:pPr>
      <w:spacing w:line="240" w:lineRule="auto"/>
    </w:pPr>
    <w:rPr>
      <w:sz w:val="20"/>
      <w:szCs w:val="20"/>
    </w:rPr>
  </w:style>
  <w:style w:type="character" w:customStyle="1" w:styleId="TextodecomentrioChar">
    <w:name w:val="Texto de comentário Char"/>
    <w:basedOn w:val="Fontepargpadro"/>
    <w:link w:val="Textodecomentrio"/>
    <w:uiPriority w:val="99"/>
    <w:rsid w:val="002D3EAB"/>
    <w:rPr>
      <w:sz w:val="20"/>
      <w:szCs w:val="20"/>
    </w:rPr>
  </w:style>
  <w:style w:type="paragraph" w:styleId="Assuntodocomentrio">
    <w:name w:val="annotation subject"/>
    <w:basedOn w:val="Textodecomentrio"/>
    <w:next w:val="Textodecomentrio"/>
    <w:link w:val="AssuntodocomentrioChar"/>
    <w:uiPriority w:val="99"/>
    <w:semiHidden/>
    <w:unhideWhenUsed/>
    <w:rsid w:val="002D3EAB"/>
    <w:rPr>
      <w:b/>
      <w:bCs/>
    </w:rPr>
  </w:style>
  <w:style w:type="character" w:customStyle="1" w:styleId="AssuntodocomentrioChar">
    <w:name w:val="Assunto do comentário Char"/>
    <w:basedOn w:val="TextodecomentrioChar"/>
    <w:link w:val="Assuntodocomentrio"/>
    <w:uiPriority w:val="99"/>
    <w:semiHidden/>
    <w:rsid w:val="002D3E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7399">
      <w:bodyDiv w:val="1"/>
      <w:marLeft w:val="0"/>
      <w:marRight w:val="0"/>
      <w:marTop w:val="0"/>
      <w:marBottom w:val="0"/>
      <w:divBdr>
        <w:top w:val="none" w:sz="0" w:space="0" w:color="auto"/>
        <w:left w:val="none" w:sz="0" w:space="0" w:color="auto"/>
        <w:bottom w:val="none" w:sz="0" w:space="0" w:color="auto"/>
        <w:right w:val="none" w:sz="0" w:space="0" w:color="auto"/>
      </w:divBdr>
    </w:div>
    <w:div w:id="599919254">
      <w:bodyDiv w:val="1"/>
      <w:marLeft w:val="0"/>
      <w:marRight w:val="0"/>
      <w:marTop w:val="0"/>
      <w:marBottom w:val="0"/>
      <w:divBdr>
        <w:top w:val="none" w:sz="0" w:space="0" w:color="auto"/>
        <w:left w:val="none" w:sz="0" w:space="0" w:color="auto"/>
        <w:bottom w:val="none" w:sz="0" w:space="0" w:color="auto"/>
        <w:right w:val="none" w:sz="0" w:space="0" w:color="auto"/>
      </w:divBdr>
    </w:div>
    <w:div w:id="666132441">
      <w:bodyDiv w:val="1"/>
      <w:marLeft w:val="0"/>
      <w:marRight w:val="0"/>
      <w:marTop w:val="0"/>
      <w:marBottom w:val="0"/>
      <w:divBdr>
        <w:top w:val="none" w:sz="0" w:space="0" w:color="auto"/>
        <w:left w:val="none" w:sz="0" w:space="0" w:color="auto"/>
        <w:bottom w:val="none" w:sz="0" w:space="0" w:color="auto"/>
        <w:right w:val="none" w:sz="0" w:space="0" w:color="auto"/>
      </w:divBdr>
    </w:div>
    <w:div w:id="1512140583">
      <w:bodyDiv w:val="1"/>
      <w:marLeft w:val="0"/>
      <w:marRight w:val="0"/>
      <w:marTop w:val="0"/>
      <w:marBottom w:val="0"/>
      <w:divBdr>
        <w:top w:val="none" w:sz="0" w:space="0" w:color="auto"/>
        <w:left w:val="none" w:sz="0" w:space="0" w:color="auto"/>
        <w:bottom w:val="none" w:sz="0" w:space="0" w:color="auto"/>
        <w:right w:val="none" w:sz="0" w:space="0" w:color="auto"/>
      </w:divBdr>
      <w:divsChild>
        <w:div w:id="1161500786">
          <w:marLeft w:val="0"/>
          <w:marRight w:val="0"/>
          <w:marTop w:val="120"/>
          <w:marBottom w:val="0"/>
          <w:divBdr>
            <w:top w:val="none" w:sz="0" w:space="0" w:color="auto"/>
            <w:left w:val="none" w:sz="0" w:space="0" w:color="auto"/>
            <w:bottom w:val="none" w:sz="0" w:space="0" w:color="auto"/>
            <w:right w:val="none" w:sz="0" w:space="0" w:color="auto"/>
          </w:divBdr>
        </w:div>
      </w:divsChild>
    </w:div>
    <w:div w:id="1635214278">
      <w:bodyDiv w:val="1"/>
      <w:marLeft w:val="0"/>
      <w:marRight w:val="0"/>
      <w:marTop w:val="0"/>
      <w:marBottom w:val="0"/>
      <w:divBdr>
        <w:top w:val="none" w:sz="0" w:space="0" w:color="auto"/>
        <w:left w:val="none" w:sz="0" w:space="0" w:color="auto"/>
        <w:bottom w:val="none" w:sz="0" w:space="0" w:color="auto"/>
        <w:right w:val="none" w:sz="0" w:space="0" w:color="auto"/>
      </w:divBdr>
    </w:div>
    <w:div w:id="1920676804">
      <w:bodyDiv w:val="1"/>
      <w:marLeft w:val="0"/>
      <w:marRight w:val="0"/>
      <w:marTop w:val="0"/>
      <w:marBottom w:val="0"/>
      <w:divBdr>
        <w:top w:val="none" w:sz="0" w:space="0" w:color="auto"/>
        <w:left w:val="none" w:sz="0" w:space="0" w:color="auto"/>
        <w:bottom w:val="none" w:sz="0" w:space="0" w:color="auto"/>
        <w:right w:val="none" w:sz="0" w:space="0" w:color="auto"/>
      </w:divBdr>
      <w:divsChild>
        <w:div w:id="11181834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genciadenoticias.ibge.gov.br/agencia-noticias/2012-agencia-de-noticias/noticias/38160-em-2022-1-5-milhao-de-pessoas-trabalharam-por-meio-de-aplicativos-de-servicos-no-pais?_gl=1*bx2t8u*_ga*MTgxNTk2MDg1NS4xNzMxNzYyOTA1*_ga_FFSPP8TF7Y*MTczMTc2MjkwNC4xLjAuMTczMTc2MjkwNC42MC4wLjA" TargetMode="External"/><Relationship Id="rId18" Type="http://schemas.openxmlformats.org/officeDocument/2006/relationships/hyperlink" Target="https://www.planalto.gov.br/ccivil_03/leis/2003/l10.666.htm" TargetMode="External"/><Relationship Id="rId26" Type="http://schemas.openxmlformats.org/officeDocument/2006/relationships/hyperlink" Target="https://www.ilo.org/pt-pt/media/51631/download"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gov.br/saude/pt-br/centrais-de-conteudo/publicacoes/boletins/epidemiologicos/edicoes/2023/boletim-epidemiologico-volume-54-no-06/" TargetMode="External"/><Relationship Id="rId34" Type="http://schemas.openxmlformats.org/officeDocument/2006/relationships/hyperlink" Target="https://www.who.int/publications/m/item/road-safety-bra-2023-country-profil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genciabrasil.ebc.com.br/geral/noticia/2024-05/trabalhador-de-aplicativo-sem-protecao-social-mas-contra-regulacao" TargetMode="External"/><Relationship Id="rId17" Type="http://schemas.openxmlformats.org/officeDocument/2006/relationships/hyperlink" Target="https://www.planalto.gov.br/ccivil_03/constituicao/emendas/emc/emc103.htm" TargetMode="External"/><Relationship Id="rId25" Type="http://schemas.openxmlformats.org/officeDocument/2006/relationships/hyperlink" Target="https://www.ilo.org/sites/default/files/wcmsp5/groups/public/%40americas/%40ro-lima/%40ilo-brasilia/documents/publication/wcms_226229.pdf" TargetMode="External"/><Relationship Id="rId33" Type="http://schemas.openxmlformats.org/officeDocument/2006/relationships/hyperlink" Target="https://www.ilo.org/global/topics/sdg-2030/resources/WCMS_544325/lang--pt/index.ht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lanalto.gov.br/ccivil_03/decreto/d3048.htm" TargetMode="External"/><Relationship Id="rId20" Type="http://schemas.openxmlformats.org/officeDocument/2006/relationships/hyperlink" Target="https://www.gov.br/fundacentro/pt-br/comunicacao/noticias/noticias/2023/agosto/fundacentro-e-ufba-celebram-acordo-para-mapear-adoecimento-ocupacional/relatorio-caminhos-do-trabalho-2023-entregadores-e-motoristas-final.pdf" TargetMode="External"/><Relationship Id="rId29" Type="http://schemas.openxmlformats.org/officeDocument/2006/relationships/hyperlink" Target="https://www.ilo.org/sites/default/files/wcmsp5/groups/public/@europe/@ro-geneva/@ilo-lisbon/documents/publication/wcms_709440.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ilo.org/sites/default/files/wcmsp5/groups/public/@ed_protect/@protrav/@travail/documents/publication/wcms_711798.pdf" TargetMode="External"/><Relationship Id="rId32" Type="http://schemas.openxmlformats.org/officeDocument/2006/relationships/hyperlink" Target="https://www.ilo.org/sites/default/files/wcmsp5/groups/public/@dgreports/@dcomm/@publ/documents/publication/wcms_734455.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planalto.gov.br/ccivil_03/constituicao/constituicao.htm" TargetMode="External"/><Relationship Id="rId23" Type="http://schemas.openxmlformats.org/officeDocument/2006/relationships/hyperlink" Target="https://economia.uol.com.br/empregos-e-carreiras/noticias/redacao/2021/10/29/entregadores-motoristas-aplicativo-beneficios-inss.htm?cmpid=copiaecola" TargetMode="External"/><Relationship Id="rId28" Type="http://schemas.openxmlformats.org/officeDocument/2006/relationships/hyperlink" Target="https://www.ilo.org/sites/default/files/wcmsp5/groups/public/%40ed_norm/%40relconf/documents/meetingdocument/wcms_155394.pdf"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planalto.gov.br/ccivil_03/leis/l8212cons.htm" TargetMode="External"/><Relationship Id="rId31" Type="http://schemas.openxmlformats.org/officeDocument/2006/relationships/hyperlink" Target="https://www.ilo.org/sites/default/files/wcmsp5/groups/public/%40europe/%40ro-geneva/%40sro-moscow/documents/publication/wcms_345060.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lanalto.gov.br/ccivil_03/decreto-lei/del5452.htm" TargetMode="External"/><Relationship Id="rId22" Type="http://schemas.openxmlformats.org/officeDocument/2006/relationships/hyperlink" Target="https://www.gov.br/transportes/pt-br/assuntos/transito/conteudo-contran/resolucoes/Anexo_PNATRANS2023.pdf" TargetMode="External"/><Relationship Id="rId27" Type="http://schemas.openxmlformats.org/officeDocument/2006/relationships/hyperlink" Target="https://www.ilo.org/sites/default/files/wcmsp5/groups/public/@europe/@ro-geneva/@ilo-lisbon/documents/publication/wcms_749807.pdf" TargetMode="External"/><Relationship Id="rId30" Type="http://schemas.openxmlformats.org/officeDocument/2006/relationships/hyperlink" Target="https://www.ilo.org/pt-pt/media/66796/download" TargetMode="External"/><Relationship Id="rId35" Type="http://schemas.openxmlformats.org/officeDocument/2006/relationships/image" Target="media/image4.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onomia.uol.com.br/empregos-e-carreiras/noticias/redacao/2021/10/29/entregadores-motoristas-aplicativo-beneficios-inss.htm?cmpid=copiaecola" TargetMode="External"/><Relationship Id="rId7" Type="http://schemas.openxmlformats.org/officeDocument/2006/relationships/hyperlink" Target="https://www.gov.br/saude/pt-br/centrais-de-conteudo/publicacoes/boletins/epidemiologicos/edicoes/2023/boletim-epidemiologico-volume-54-no-06/" TargetMode="External"/><Relationship Id="rId2" Type="http://schemas.openxmlformats.org/officeDocument/2006/relationships/hyperlink" Target="https://agenciadenoticias.ibge.gov.br/agencia-noticias/2012-agencia-de-noticias/noticias/38160-em-2022-1-5-milhao-de-pessoas-trabalharam-por-meio-de-aplicativos-de-servicos-no-pais?_gl=1*bx2t8u*_ga*MTgxNTk2MDg1NS4xNzMxNzYyOTA1*_ga_FFSPP8TF7Y*MTczMTc2MjkwNC4xLjAuMTczMTc2MjkwNC42MC4wLjA" TargetMode="External"/><Relationship Id="rId1" Type="http://schemas.openxmlformats.org/officeDocument/2006/relationships/hyperlink" Target="https://agenciabrasil.ebc.com.br/geral/noticia/2024-05/trabalhador-de-aplicativo-sem-protecao-social-mas-contra-regulacao" TargetMode="External"/><Relationship Id="rId6" Type="http://schemas.openxmlformats.org/officeDocument/2006/relationships/hyperlink" Target="https://www.gov.br/transportes/pt-br/assuntos/transito/conteudo-contran/resolucoes/Anexo_PNATRANS2023.pdf" TargetMode="External"/><Relationship Id="rId5" Type="http://schemas.openxmlformats.org/officeDocument/2006/relationships/hyperlink" Target="https://www.who.int/publications/m/item/road-safety-bra-2023-country-profile" TargetMode="External"/><Relationship Id="rId4" Type="http://schemas.openxmlformats.org/officeDocument/2006/relationships/hyperlink" Target="https://www.gov.br/fundacentro/pt-br/comunicacao/noticias/noticias/2023/agosto/fundacentro-e-ufba-celebram-acordo-para-mapear-adoecimento-ocupacional/relatorio-caminhos-do-trabalho-2023-entregadores-e-motoristas-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kf13GnPn5fyX7XK0b1oNmsjDmg==">AMUW2mVZNozz+8mDVqPLqEJQLjQLnv2fefI+G9yGmDNUZGXdDCTb+og3enYZDAYSJnpXTAhHnemOdUVsFNeXTt07IA8avHeZLLh+EG6yj4wEZksfuHngMgs=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58DD91-2303-438B-8284-A4F130A8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35</Pages>
  <Words>10509</Words>
  <Characters>56754</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Felipe Fernandes Benedette</dc:creator>
  <cp:lastModifiedBy>Pedro Eduardo Spitzner</cp:lastModifiedBy>
  <cp:revision>22</cp:revision>
  <cp:lastPrinted>2024-11-18T12:43:00Z</cp:lastPrinted>
  <dcterms:created xsi:type="dcterms:W3CDTF">2024-11-18T12:31:00Z</dcterms:created>
  <dcterms:modified xsi:type="dcterms:W3CDTF">2024-11-21T15:03:00Z</dcterms:modified>
</cp:coreProperties>
</file>